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BA" w:rsidRDefault="002815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2815BA" w:rsidRDefault="002815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2815BA" w:rsidRDefault="002815BA">
      <w:pPr>
        <w:jc w:val="center"/>
        <w:rPr>
          <w:sz w:val="28"/>
        </w:rPr>
      </w:pPr>
    </w:p>
    <w:p w:rsidR="002815BA" w:rsidRDefault="002815BA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2815BA" w:rsidRDefault="002815BA">
      <w:pPr>
        <w:jc w:val="center"/>
        <w:rPr>
          <w:sz w:val="28"/>
          <w:szCs w:val="34"/>
        </w:rPr>
      </w:pPr>
    </w:p>
    <w:p w:rsidR="002815BA" w:rsidRDefault="000B2A70">
      <w:r>
        <w:t>__</w:t>
      </w:r>
      <w:r w:rsidR="00741DFD">
        <w:t>03.12.2025</w:t>
      </w:r>
      <w:r w:rsidR="002815BA">
        <w:t>__________                                                                                 № _</w:t>
      </w:r>
      <w:r>
        <w:t>__</w:t>
      </w:r>
      <w:r w:rsidR="00741DFD">
        <w:t>200</w:t>
      </w:r>
      <w:r w:rsidR="002815BA">
        <w:t>____</w:t>
      </w:r>
    </w:p>
    <w:p w:rsidR="002815BA" w:rsidRDefault="002815BA">
      <w:pPr>
        <w:jc w:val="center"/>
      </w:pPr>
      <w:r>
        <w:t>с. Новоегорьевское</w:t>
      </w:r>
    </w:p>
    <w:p w:rsidR="002815BA" w:rsidRDefault="002815BA">
      <w:pPr>
        <w:jc w:val="center"/>
        <w:rPr>
          <w:sz w:val="28"/>
          <w:szCs w:val="28"/>
        </w:rPr>
      </w:pPr>
    </w:p>
    <w:tbl>
      <w:tblPr>
        <w:tblW w:w="0" w:type="auto"/>
        <w:tblInd w:w="137" w:type="dxa"/>
        <w:tblLayout w:type="fixed"/>
        <w:tblLook w:val="0000"/>
      </w:tblPr>
      <w:tblGrid>
        <w:gridCol w:w="4650"/>
        <w:gridCol w:w="4670"/>
      </w:tblGrid>
      <w:tr w:rsidR="002815BA">
        <w:tc>
          <w:tcPr>
            <w:tcW w:w="4650" w:type="dxa"/>
            <w:shd w:val="clear" w:color="auto" w:fill="auto"/>
          </w:tcPr>
          <w:p w:rsidR="002815BA" w:rsidRDefault="002815BA">
            <w:pPr>
              <w:snapToGrid w:val="0"/>
              <w:ind w:left="-108" w:right="-98"/>
              <w:jc w:val="both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Об инвестиционном совете админис</w:t>
            </w:r>
            <w:r>
              <w:rPr>
                <w:bCs/>
                <w:spacing w:val="-1"/>
                <w:sz w:val="28"/>
                <w:szCs w:val="28"/>
              </w:rPr>
              <w:t>т</w:t>
            </w:r>
            <w:r>
              <w:rPr>
                <w:bCs/>
                <w:spacing w:val="-1"/>
                <w:sz w:val="28"/>
                <w:szCs w:val="28"/>
              </w:rPr>
              <w:t>рации Егорьевского района Алтайск</w:t>
            </w:r>
            <w:r>
              <w:rPr>
                <w:bCs/>
                <w:spacing w:val="-1"/>
                <w:sz w:val="28"/>
                <w:szCs w:val="28"/>
              </w:rPr>
              <w:t>о</w:t>
            </w:r>
            <w:r>
              <w:rPr>
                <w:bCs/>
                <w:spacing w:val="-1"/>
                <w:sz w:val="28"/>
                <w:szCs w:val="28"/>
              </w:rPr>
              <w:t>го края</w:t>
            </w:r>
          </w:p>
        </w:tc>
        <w:tc>
          <w:tcPr>
            <w:tcW w:w="4670" w:type="dxa"/>
            <w:shd w:val="clear" w:color="auto" w:fill="auto"/>
          </w:tcPr>
          <w:p w:rsidR="002815BA" w:rsidRDefault="002815B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815BA" w:rsidRDefault="002815BA">
      <w:pPr>
        <w:tabs>
          <w:tab w:val="left" w:pos="5274"/>
        </w:tabs>
      </w:pPr>
    </w:p>
    <w:p w:rsidR="002815BA" w:rsidRDefault="002815BA">
      <w:pPr>
        <w:ind w:firstLine="720"/>
        <w:jc w:val="both"/>
        <w:rPr>
          <w:sz w:val="28"/>
          <w:szCs w:val="28"/>
        </w:rPr>
      </w:pPr>
    </w:p>
    <w:p w:rsidR="002815BA" w:rsidRDefault="002815BA">
      <w:pPr>
        <w:ind w:firstLine="560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>В целях привлечения инвестиций в Егорьевский район Алтайского края и поддержки инвестиционной деятельности субъектов, реализующих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стиционные проекты, способствующие развитию экономики Егорьевского района Алтайского края, руководствуясь Уставом муниципального </w:t>
      </w:r>
      <w:proofErr w:type="gramStart"/>
      <w:r>
        <w:rPr>
          <w:sz w:val="28"/>
          <w:szCs w:val="28"/>
        </w:rPr>
        <w:t>образо</w:t>
      </w:r>
      <w:r w:rsidR="000B2A70">
        <w:rPr>
          <w:sz w:val="28"/>
          <w:szCs w:val="28"/>
        </w:rPr>
        <w:t>в</w:t>
      </w:r>
      <w:r w:rsidR="000B2A70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 xml:space="preserve"> Егорьевский район Алтайского края </w:t>
      </w:r>
      <w:r>
        <w:rPr>
          <w:rFonts w:eastAsia="Arial" w:cs="Arial"/>
          <w:sz w:val="28"/>
          <w:szCs w:val="28"/>
        </w:rPr>
        <w:t>ПОСТАНОВЛЯЮ:</w:t>
      </w:r>
    </w:p>
    <w:p w:rsidR="002815BA" w:rsidRDefault="002815BA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инвестиционном совете администрации Егорьевского района Алтайского края (приложение 1).</w:t>
      </w:r>
    </w:p>
    <w:p w:rsidR="002815BA" w:rsidRDefault="002815BA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инвестиционного совета администрации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(приложение 2).</w:t>
      </w:r>
    </w:p>
    <w:p w:rsidR="00351338" w:rsidRDefault="009555C4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1338">
        <w:rPr>
          <w:sz w:val="28"/>
          <w:szCs w:val="28"/>
        </w:rPr>
        <w:t>Признать утратившим силу:</w:t>
      </w:r>
    </w:p>
    <w:p w:rsidR="00351338" w:rsidRDefault="00351338">
      <w:pPr>
        <w:ind w:firstLine="560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- п</w:t>
      </w:r>
      <w:r w:rsidR="009555C4">
        <w:rPr>
          <w:sz w:val="28"/>
          <w:szCs w:val="28"/>
        </w:rPr>
        <w:t>остановление администрации Егорьевского района Алтайского края от 01.12.2015 №</w:t>
      </w:r>
      <w:r w:rsidR="006B6958">
        <w:rPr>
          <w:sz w:val="28"/>
          <w:szCs w:val="28"/>
        </w:rPr>
        <w:t xml:space="preserve"> </w:t>
      </w:r>
      <w:r w:rsidR="009555C4">
        <w:rPr>
          <w:sz w:val="28"/>
          <w:szCs w:val="28"/>
        </w:rPr>
        <w:t>185 «</w:t>
      </w:r>
      <w:r w:rsidR="009555C4">
        <w:rPr>
          <w:bCs/>
          <w:spacing w:val="-1"/>
          <w:sz w:val="28"/>
          <w:szCs w:val="28"/>
        </w:rPr>
        <w:t>Об инвестиционном совете администрации Егорьевск</w:t>
      </w:r>
      <w:r w:rsidR="009555C4">
        <w:rPr>
          <w:bCs/>
          <w:spacing w:val="-1"/>
          <w:sz w:val="28"/>
          <w:szCs w:val="28"/>
        </w:rPr>
        <w:t>о</w:t>
      </w:r>
      <w:r w:rsidR="009555C4">
        <w:rPr>
          <w:bCs/>
          <w:spacing w:val="-1"/>
          <w:sz w:val="28"/>
          <w:szCs w:val="28"/>
        </w:rPr>
        <w:t>го района Алтайского края»</w:t>
      </w:r>
      <w:r>
        <w:rPr>
          <w:bCs/>
          <w:spacing w:val="-1"/>
          <w:sz w:val="28"/>
          <w:szCs w:val="28"/>
        </w:rPr>
        <w:t>;</w:t>
      </w:r>
    </w:p>
    <w:p w:rsidR="009555C4" w:rsidRDefault="00351338">
      <w:pPr>
        <w:ind w:firstLine="56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-</w:t>
      </w:r>
      <w:r w:rsidR="006B6958" w:rsidRPr="006B6958">
        <w:rPr>
          <w:sz w:val="28"/>
          <w:szCs w:val="28"/>
        </w:rPr>
        <w:t xml:space="preserve"> </w:t>
      </w:r>
      <w:r w:rsidR="006B6958">
        <w:rPr>
          <w:sz w:val="28"/>
          <w:szCs w:val="28"/>
        </w:rPr>
        <w:t>постановление администрации Егорьевского района Алтайского края от 25.12.2015 № 193 «</w:t>
      </w:r>
      <w:r w:rsidR="006B6958">
        <w:rPr>
          <w:bCs/>
          <w:sz w:val="28"/>
          <w:szCs w:val="28"/>
        </w:rPr>
        <w:t>О внесении изменений и дополнений в постановление администрации Егорьевского района Алтайского края от 01 декабря 2015 г</w:t>
      </w:r>
      <w:r w:rsidR="006B6958">
        <w:rPr>
          <w:bCs/>
          <w:sz w:val="28"/>
          <w:szCs w:val="28"/>
        </w:rPr>
        <w:t>о</w:t>
      </w:r>
      <w:r w:rsidR="006B6958">
        <w:rPr>
          <w:bCs/>
          <w:sz w:val="28"/>
          <w:szCs w:val="28"/>
        </w:rPr>
        <w:t>да № 185 «Об инвестиционном совете администрации Егорьевского района Алтайского края»</w:t>
      </w:r>
      <w:r>
        <w:rPr>
          <w:bCs/>
          <w:sz w:val="28"/>
          <w:szCs w:val="28"/>
        </w:rPr>
        <w:t>».</w:t>
      </w:r>
    </w:p>
    <w:p w:rsidR="002815BA" w:rsidRDefault="009555C4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15BA">
        <w:rPr>
          <w:sz w:val="28"/>
          <w:szCs w:val="28"/>
        </w:rPr>
        <w:t>. Опубликовать настоящее постановление в Сборнике муниципальных правовых актов Егорьевского района Алтайского края и разместить на оф</w:t>
      </w:r>
      <w:r w:rsidR="002815BA">
        <w:rPr>
          <w:sz w:val="28"/>
          <w:szCs w:val="28"/>
        </w:rPr>
        <w:t>и</w:t>
      </w:r>
      <w:r w:rsidR="002815BA">
        <w:rPr>
          <w:sz w:val="28"/>
          <w:szCs w:val="28"/>
        </w:rPr>
        <w:t>циальном сайте администрации Егорьевского района Алтайского края.</w:t>
      </w:r>
    </w:p>
    <w:p w:rsidR="002815BA" w:rsidRDefault="002815BA">
      <w:pPr>
        <w:ind w:firstLine="560"/>
        <w:jc w:val="both"/>
        <w:rPr>
          <w:sz w:val="28"/>
          <w:szCs w:val="28"/>
        </w:rPr>
      </w:pPr>
    </w:p>
    <w:p w:rsidR="002815BA" w:rsidRDefault="002815BA">
      <w:pPr>
        <w:ind w:firstLine="567"/>
        <w:jc w:val="both"/>
        <w:rPr>
          <w:sz w:val="28"/>
          <w:szCs w:val="28"/>
        </w:rPr>
      </w:pPr>
    </w:p>
    <w:p w:rsidR="002815BA" w:rsidRDefault="00281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 w:rsidR="00630AD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М.В. Нуйкин</w:t>
      </w: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p w:rsidR="002815BA" w:rsidRDefault="002815BA">
      <w:pPr>
        <w:jc w:val="both"/>
      </w:pPr>
    </w:p>
    <w:tbl>
      <w:tblPr>
        <w:tblW w:w="0" w:type="auto"/>
        <w:tblInd w:w="137" w:type="dxa"/>
        <w:tblLayout w:type="fixed"/>
        <w:tblLook w:val="0000"/>
      </w:tblPr>
      <w:tblGrid>
        <w:gridCol w:w="4650"/>
        <w:gridCol w:w="4670"/>
      </w:tblGrid>
      <w:tr w:rsidR="002815BA">
        <w:tc>
          <w:tcPr>
            <w:tcW w:w="4650" w:type="dxa"/>
            <w:shd w:val="clear" w:color="auto" w:fill="auto"/>
          </w:tcPr>
          <w:p w:rsidR="002815BA" w:rsidRDefault="002815BA">
            <w:pPr>
              <w:snapToGrid w:val="0"/>
              <w:ind w:left="-108" w:right="-9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741DFD" w:rsidRDefault="002815BA" w:rsidP="00741DF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 к постановлению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министрации Егорьевского района Алтайского края от </w:t>
            </w:r>
            <w:r w:rsidR="00741DFD">
              <w:rPr>
                <w:sz w:val="28"/>
                <w:szCs w:val="28"/>
              </w:rPr>
              <w:t>03.12.2025</w:t>
            </w:r>
            <w:r>
              <w:rPr>
                <w:sz w:val="28"/>
                <w:szCs w:val="28"/>
              </w:rPr>
              <w:t xml:space="preserve"> </w:t>
            </w:r>
          </w:p>
          <w:p w:rsidR="002815BA" w:rsidRDefault="002815BA" w:rsidP="00741DF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41DFD">
              <w:rPr>
                <w:sz w:val="28"/>
                <w:szCs w:val="28"/>
              </w:rPr>
              <w:t>200</w:t>
            </w:r>
          </w:p>
        </w:tc>
      </w:tr>
    </w:tbl>
    <w:p w:rsidR="002815BA" w:rsidRDefault="002815BA"/>
    <w:p w:rsidR="002815BA" w:rsidRDefault="002815BA">
      <w:pPr>
        <w:pStyle w:val="ab"/>
        <w:spacing w:before="0" w:after="0"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2815BA" w:rsidRDefault="002815BA">
      <w:pPr>
        <w:pStyle w:val="ab"/>
        <w:spacing w:before="0" w:after="0"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инвестиционном совете администрации Егорьевского района</w:t>
      </w:r>
    </w:p>
    <w:p w:rsidR="002815BA" w:rsidRDefault="002815BA">
      <w:pPr>
        <w:pStyle w:val="ab"/>
        <w:spacing w:before="0" w:after="0"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Алтайского края</w:t>
      </w:r>
    </w:p>
    <w:p w:rsidR="002815BA" w:rsidRDefault="002815BA">
      <w:pPr>
        <w:pStyle w:val="ab"/>
        <w:spacing w:before="0" w:after="0" w:line="100" w:lineRule="atLeast"/>
        <w:jc w:val="center"/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1.1. Инвестиционный совет администрации Егорьевского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 (далее - Совет) является координационным органом,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ванным из представителей органов местного самоуправления Егорьевского района Алтайского края и представителей </w:t>
      </w:r>
      <w:proofErr w:type="spellStart"/>
      <w:proofErr w:type="gramStart"/>
      <w:r>
        <w:rPr>
          <w:sz w:val="28"/>
          <w:szCs w:val="28"/>
        </w:rPr>
        <w:t>бизнес-сообщества</w:t>
      </w:r>
      <w:proofErr w:type="spellEnd"/>
      <w:proofErr w:type="gramEnd"/>
      <w:r>
        <w:rPr>
          <w:sz w:val="28"/>
          <w:szCs w:val="28"/>
        </w:rPr>
        <w:t>, способству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созданию благоприятного инвестиционного климата в Егорьевском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оне Алтайского края, поддержке инвестиционной деятельности субъектов, реализующих приоритетные для экономики Егорьевского района Алтайского края инвестиционные проекты. В состав Совета могут включаться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вители других заинтересованных органов.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Организационное обеспечение деятельности Совета осуществляют органы местного самоуправления Егорьевского района Алтайского края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раслевой компетенции по соответствующим направлениям деятельности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1.3. Совет в своей деятельности руководствуется Конституцией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законодательством Российской Федерации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Алтайского края, муниципальными правовыми актами и настоящим Положением.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 Задачи, функции и права Совета.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Совета являются: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инвестиционного развития Егорьевского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края, разработка инвестиционного </w:t>
      </w:r>
      <w:r w:rsidR="009F5621">
        <w:rPr>
          <w:sz w:val="28"/>
          <w:szCs w:val="28"/>
        </w:rPr>
        <w:t>профиля</w:t>
      </w:r>
      <w:r>
        <w:rPr>
          <w:sz w:val="28"/>
          <w:szCs w:val="28"/>
        </w:rPr>
        <w:t>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«точек роста» и приоритетов осуществления инвестицио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деятельности на территории Егорьевского района Алтайского края; 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отбор инвестиционных проектов субъектов инвестиционной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способствующих развитию экономики Егорьевского района Алтайского края, в целях решения вопроса об оказании им государственной поддержки;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нормативно-правового обеспечения инвестиционной деятельности на территории Егорьевского района Алтайского края;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работы по разработке механизмов привлечения инвестиций в Егорьевский район Алтайского края.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2.2. Для реализации своих задач Совет: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органов местного самоуправления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края, территориальных подразделений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органов исполнительной власти, субъектов предпринимательства,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научных и образовательных учреждений по разработке и реализации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ханизмов привлечения инвестиций в Егорьевский район Алтайского края, в том числе по вопросам устранения бюрократических преград и возможности введения упрощенных процедур инвестирования;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мониторинг инвестиционных ресурсов, </w:t>
      </w:r>
      <w:proofErr w:type="spellStart"/>
      <w:proofErr w:type="gramStart"/>
      <w:r>
        <w:rPr>
          <w:sz w:val="28"/>
          <w:szCs w:val="28"/>
        </w:rPr>
        <w:t>бизнес-среды</w:t>
      </w:r>
      <w:proofErr w:type="spellEnd"/>
      <w:proofErr w:type="gramEnd"/>
      <w:r>
        <w:rPr>
          <w:sz w:val="28"/>
          <w:szCs w:val="28"/>
        </w:rPr>
        <w:t xml:space="preserve"> и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стиционных предложений;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создает информационную базу данных имеющихся инвестиционных площадок;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 анализирует предложения общественных объединений предпринимателей, субъектов предпринимательской деятельности, жителей Егорьевского района Алтайского края, касающиеся повышения инвестиц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привлекательности Егорьевского района Алтайского края.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2.3. Совет имеет право: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необходимые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риалы;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получать заключения структурных подразделений администрации Егорьевского района Алтайского края и территориальных подразделений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деральных органов исполнительной власти отраслевой компетенции по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ставленным инвестиционным проектам и конкурсной документации;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заслушивать должностных лиц органов местного самоуправления Егорьевского района Алтайского края о ходе исполнения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актов Егорьевского района Алтайского края, рекомендаций и поруч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Совета по вопросам его компетенции;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рабочие группы из числа представителей науки, жителей Егорьевского района Алтайского края, предпринимательских структур,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государственной власти (по согласованию), общественных объединений предпринимателей и специалистов для изучения рассматриваемых Советом вопросов и подготовки рекомендаций по их решению;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полномочия в сфере инвестиционного развития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в соответствии с действующим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</w:pP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работы Совета.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>3.1. Состав Совета утверждается постановлением администрации Егор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евского района Алтайского края</w:t>
      </w:r>
      <w:r>
        <w:rPr>
          <w:rFonts w:eastAsia="Arial" w:cs="Arial"/>
          <w:sz w:val="28"/>
          <w:szCs w:val="28"/>
        </w:rPr>
        <w:t>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3.2. Совет состоит из председателя Совета, заместителя председателя Совета, секретаря Совета и членов Совета. Состав Совета формируется с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зательным участием представителей органов местного самоуправления Егорьевского района Алтайского края, общественных объединений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3.3. Совет возглавляет председатель Совета, который руководит его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тельностью, принимает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процедурным</w:t>
      </w:r>
      <w:proofErr w:type="gramEnd"/>
      <w:r>
        <w:rPr>
          <w:sz w:val="28"/>
          <w:szCs w:val="28"/>
        </w:rPr>
        <w:t xml:space="preserve"> вопросам, осуществляет общий контроль за реализацией принятых решений и распределение обяза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ностей между членами Совета.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Совета выполняет обязанности согласно их распределению между членами Совета, а также обязанности председателя Совета в его отсутствие, исполняет полномочия по поручению председателя </w:t>
      </w:r>
      <w:r>
        <w:rPr>
          <w:sz w:val="28"/>
          <w:szCs w:val="28"/>
        </w:rPr>
        <w:lastRenderedPageBreak/>
        <w:t>Совета. В отсутствие председателя Совета заседание ведет заместитель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седателя Совета.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осуществляет организацию заседания Совета, а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но: по согласованию с председателем определяет место, дату и время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заседаний, извещает членов Совета о предстоящем заседании, доводит до членов Совета материалы, необходимые для проведения заседания.</w:t>
      </w:r>
    </w:p>
    <w:p w:rsidR="002815BA" w:rsidRDefault="002815BA">
      <w:pPr>
        <w:pStyle w:val="ab"/>
        <w:spacing w:before="0" w:after="0" w:line="100" w:lineRule="atLeas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3.4. Работа Совета осуществляется в форме заседаний. Заседания Совета созываются председателем Совета по мере необходимости.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Заседания Совета считаются правомочными, если на них присутс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вует более половины ее членов.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3.6. Решения Совета оформляются протоколом, который подписывают члены Совета, присутствующие на заседании, и утверждает председательс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вующий на заседании Совета.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3.7. Решение Совета принимается, если за него проголосовало более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ловины членов Совета, присутствующих на заседании. При равенстве 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 решающим является голос председателя Совета.</w:t>
      </w: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351338" w:rsidRDefault="00351338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351338" w:rsidRDefault="00351338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351338" w:rsidRDefault="00351338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p w:rsidR="002815BA" w:rsidRDefault="002815BA">
      <w:pPr>
        <w:pStyle w:val="ab"/>
        <w:spacing w:before="0" w:after="0" w:line="100" w:lineRule="atLeast"/>
        <w:ind w:firstLine="570"/>
        <w:jc w:val="both"/>
        <w:rPr>
          <w:sz w:val="28"/>
          <w:szCs w:val="28"/>
        </w:rPr>
      </w:pPr>
    </w:p>
    <w:tbl>
      <w:tblPr>
        <w:tblW w:w="0" w:type="auto"/>
        <w:tblInd w:w="137" w:type="dxa"/>
        <w:tblLayout w:type="fixed"/>
        <w:tblLook w:val="0000"/>
      </w:tblPr>
      <w:tblGrid>
        <w:gridCol w:w="4650"/>
        <w:gridCol w:w="4670"/>
      </w:tblGrid>
      <w:tr w:rsidR="002815BA">
        <w:tc>
          <w:tcPr>
            <w:tcW w:w="4650" w:type="dxa"/>
            <w:shd w:val="clear" w:color="auto" w:fill="auto"/>
          </w:tcPr>
          <w:p w:rsidR="002815BA" w:rsidRDefault="002815BA">
            <w:pPr>
              <w:snapToGrid w:val="0"/>
              <w:ind w:left="-108" w:right="-9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1F6F6D" w:rsidRDefault="002815BA" w:rsidP="001F6F6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к постановлению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министрации Егорьевского района Алтайского края от </w:t>
            </w:r>
            <w:r w:rsidR="00741DFD">
              <w:rPr>
                <w:sz w:val="28"/>
                <w:szCs w:val="28"/>
              </w:rPr>
              <w:t>03.12.2025</w:t>
            </w:r>
          </w:p>
          <w:p w:rsidR="002815BA" w:rsidRDefault="002815BA" w:rsidP="00741DF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 w:rsidR="00741DFD">
              <w:rPr>
                <w:sz w:val="28"/>
                <w:szCs w:val="28"/>
              </w:rPr>
              <w:t>200</w:t>
            </w:r>
          </w:p>
        </w:tc>
      </w:tr>
    </w:tbl>
    <w:p w:rsidR="002815BA" w:rsidRDefault="002815BA"/>
    <w:p w:rsidR="00292C86" w:rsidRDefault="00292C86" w:rsidP="00292C86">
      <w:pPr>
        <w:spacing w:line="100" w:lineRule="atLeast"/>
        <w:jc w:val="center"/>
        <w:rPr>
          <w:bCs/>
          <w:sz w:val="28"/>
          <w:szCs w:val="28"/>
        </w:rPr>
      </w:pPr>
      <w:r>
        <w:rPr>
          <w:spacing w:val="-3"/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>инвестиционного совета</w:t>
      </w:r>
    </w:p>
    <w:p w:rsidR="00292C86" w:rsidRDefault="00292C86" w:rsidP="00292C86">
      <w:pPr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Егорьевского района Алтайского края</w:t>
      </w:r>
    </w:p>
    <w:p w:rsidR="00292C86" w:rsidRDefault="00292C86" w:rsidP="00292C86"/>
    <w:tbl>
      <w:tblPr>
        <w:tblW w:w="0" w:type="auto"/>
        <w:tblInd w:w="130" w:type="dxa"/>
        <w:tblLayout w:type="fixed"/>
        <w:tblLook w:val="04A0"/>
      </w:tblPr>
      <w:tblGrid>
        <w:gridCol w:w="2980"/>
        <w:gridCol w:w="6350"/>
      </w:tblGrid>
      <w:tr w:rsidR="00A00355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 xml:space="preserve">Нуйкин </w:t>
            </w:r>
          </w:p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Максим Валерьевич</w:t>
            </w:r>
          </w:p>
        </w:tc>
        <w:tc>
          <w:tcPr>
            <w:tcW w:w="6350" w:type="dxa"/>
            <w:shd w:val="clear" w:color="auto" w:fill="auto"/>
          </w:tcPr>
          <w:p w:rsidR="00A00355" w:rsidRPr="00A00355" w:rsidRDefault="00A00355" w:rsidP="007406E7">
            <w:pPr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глава Егорьевского района Алтайского края, председатель Совета;</w:t>
            </w:r>
          </w:p>
        </w:tc>
      </w:tr>
      <w:tr w:rsidR="00A00355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Кислякова</w:t>
            </w:r>
          </w:p>
          <w:p w:rsid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6350" w:type="dxa"/>
            <w:shd w:val="clear" w:color="auto" w:fill="auto"/>
          </w:tcPr>
          <w:p w:rsid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заместитель главы администрации Егорьевского района Алтайского края, </w:t>
            </w:r>
            <w:r w:rsidRPr="00A00355">
              <w:rPr>
                <w:color w:val="000000"/>
                <w:sz w:val="28"/>
                <w:szCs w:val="28"/>
              </w:rPr>
              <w:t>заведующий отделом а</w:t>
            </w:r>
            <w:r w:rsidRPr="00A00355">
              <w:rPr>
                <w:color w:val="000000"/>
                <w:sz w:val="28"/>
                <w:szCs w:val="28"/>
              </w:rPr>
              <w:t>р</w:t>
            </w:r>
            <w:r w:rsidRPr="00A00355">
              <w:rPr>
                <w:color w:val="000000"/>
                <w:sz w:val="28"/>
                <w:szCs w:val="28"/>
              </w:rPr>
              <w:t>хитектуры и градостроительства администрации Егорьевского района Алтайского края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00355">
              <w:rPr>
                <w:color w:val="000000"/>
                <w:sz w:val="28"/>
                <w:szCs w:val="28"/>
              </w:rPr>
              <w:t xml:space="preserve"> замест</w:t>
            </w:r>
            <w:r w:rsidRPr="00A00355">
              <w:rPr>
                <w:color w:val="000000"/>
                <w:sz w:val="28"/>
                <w:szCs w:val="28"/>
              </w:rPr>
              <w:t>и</w:t>
            </w:r>
            <w:r w:rsidRPr="00A00355">
              <w:rPr>
                <w:color w:val="000000"/>
                <w:sz w:val="28"/>
                <w:szCs w:val="28"/>
              </w:rPr>
              <w:t xml:space="preserve">тель председателя </w:t>
            </w:r>
            <w:r>
              <w:rPr>
                <w:color w:val="000000"/>
                <w:sz w:val="28"/>
                <w:szCs w:val="28"/>
              </w:rPr>
              <w:t>Совета;</w:t>
            </w:r>
          </w:p>
        </w:tc>
      </w:tr>
      <w:tr w:rsidR="00A00355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A00355" w:rsidRPr="00A00355" w:rsidRDefault="00A00355" w:rsidP="00A003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Тимохина Елена Вл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димировна</w:t>
            </w:r>
          </w:p>
        </w:tc>
        <w:tc>
          <w:tcPr>
            <w:tcW w:w="6350" w:type="dxa"/>
            <w:shd w:val="clear" w:color="auto" w:fill="auto"/>
          </w:tcPr>
          <w:p w:rsidR="00A00355" w:rsidRDefault="00A00355" w:rsidP="0035133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 xml:space="preserve">- </w:t>
            </w:r>
            <w:r w:rsidR="00351338">
              <w:rPr>
                <w:color w:val="000000"/>
                <w:sz w:val="28"/>
                <w:szCs w:val="28"/>
              </w:rPr>
              <w:t xml:space="preserve">заместитель заведующего отделом по экономике </w:t>
            </w:r>
            <w:r w:rsidRPr="00A00355">
              <w:rPr>
                <w:color w:val="000000"/>
                <w:sz w:val="28"/>
                <w:szCs w:val="28"/>
              </w:rPr>
              <w:t xml:space="preserve"> и труду администрации Егорьевского района А</w:t>
            </w:r>
            <w:r w:rsidRPr="00A00355">
              <w:rPr>
                <w:color w:val="000000"/>
                <w:sz w:val="28"/>
                <w:szCs w:val="28"/>
              </w:rPr>
              <w:t>л</w:t>
            </w:r>
            <w:r w:rsidRPr="00A00355">
              <w:rPr>
                <w:color w:val="000000"/>
                <w:sz w:val="28"/>
                <w:szCs w:val="28"/>
              </w:rPr>
              <w:t xml:space="preserve">тайского края, </w:t>
            </w:r>
            <w:r>
              <w:rPr>
                <w:color w:val="000000"/>
                <w:sz w:val="28"/>
                <w:szCs w:val="28"/>
              </w:rPr>
              <w:t>секретарь Совета.</w:t>
            </w:r>
          </w:p>
        </w:tc>
      </w:tr>
      <w:tr w:rsidR="00A00355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Члены Совета:</w:t>
            </w:r>
          </w:p>
        </w:tc>
        <w:tc>
          <w:tcPr>
            <w:tcW w:w="6350" w:type="dxa"/>
            <w:shd w:val="clear" w:color="auto" w:fill="auto"/>
          </w:tcPr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0355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 xml:space="preserve">Алиева </w:t>
            </w:r>
          </w:p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Елена Григорьевна</w:t>
            </w:r>
          </w:p>
        </w:tc>
        <w:tc>
          <w:tcPr>
            <w:tcW w:w="6350" w:type="dxa"/>
            <w:shd w:val="clear" w:color="auto" w:fill="auto"/>
          </w:tcPr>
          <w:p w:rsidR="00A00355" w:rsidRPr="00A00355" w:rsidRDefault="00A00355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председатель Совета Егорьевского районного п</w:t>
            </w:r>
            <w:r w:rsidRPr="00A00355">
              <w:rPr>
                <w:color w:val="000000"/>
                <w:sz w:val="28"/>
                <w:szCs w:val="28"/>
              </w:rPr>
              <w:t>о</w:t>
            </w:r>
            <w:r w:rsidRPr="00A00355">
              <w:rPr>
                <w:color w:val="000000"/>
                <w:sz w:val="28"/>
                <w:szCs w:val="28"/>
              </w:rPr>
              <w:t>требительского общества</w:t>
            </w:r>
            <w:r w:rsidR="00630AD0">
              <w:rPr>
                <w:color w:val="000000"/>
                <w:sz w:val="28"/>
                <w:szCs w:val="28"/>
              </w:rPr>
              <w:t>, председатель Общес</w:t>
            </w:r>
            <w:r w:rsidR="00630AD0">
              <w:rPr>
                <w:color w:val="000000"/>
                <w:sz w:val="28"/>
                <w:szCs w:val="28"/>
              </w:rPr>
              <w:t>т</w:t>
            </w:r>
            <w:r w:rsidR="00630AD0">
              <w:rPr>
                <w:color w:val="000000"/>
                <w:sz w:val="28"/>
                <w:szCs w:val="28"/>
              </w:rPr>
              <w:t>венного совета предпринимателей при главе ра</w:t>
            </w:r>
            <w:r w:rsidR="00630AD0">
              <w:rPr>
                <w:color w:val="000000"/>
                <w:sz w:val="28"/>
                <w:szCs w:val="28"/>
              </w:rPr>
              <w:t>й</w:t>
            </w:r>
            <w:r w:rsidR="00630AD0">
              <w:rPr>
                <w:color w:val="000000"/>
                <w:sz w:val="28"/>
                <w:szCs w:val="28"/>
              </w:rPr>
              <w:t>она</w:t>
            </w:r>
            <w:r w:rsidRPr="00A00355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Бобровский</w:t>
            </w:r>
          </w:p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индивидуальный предприниматель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355">
              <w:rPr>
                <w:color w:val="000000"/>
                <w:sz w:val="28"/>
                <w:szCs w:val="28"/>
              </w:rPr>
              <w:t>(по соглас</w:t>
            </w:r>
            <w:r w:rsidRPr="00A00355">
              <w:rPr>
                <w:color w:val="000000"/>
                <w:sz w:val="28"/>
                <w:szCs w:val="28"/>
              </w:rPr>
              <w:t>о</w:t>
            </w:r>
            <w:r w:rsidRPr="00A00355">
              <w:rPr>
                <w:color w:val="000000"/>
                <w:sz w:val="28"/>
                <w:szCs w:val="28"/>
              </w:rPr>
              <w:t>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Абронов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F6F6D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Валерий Павлович</w:t>
            </w:r>
          </w:p>
        </w:tc>
        <w:tc>
          <w:tcPr>
            <w:tcW w:w="6350" w:type="dxa"/>
            <w:shd w:val="clear" w:color="auto" w:fill="auto"/>
          </w:tcPr>
          <w:p w:rsidR="001F6F6D" w:rsidRDefault="001F6F6D" w:rsidP="00B3395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крестьянского (фермерского) хозяйства «Наука» (по согласованию);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Боровиков Сергей Владимирович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1F6F6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отдела по взаимодействию с инвесторами Алтайского центра инвестиций и развития</w:t>
            </w:r>
            <w:r w:rsidR="00B3395B">
              <w:rPr>
                <w:color w:val="000000"/>
                <w:sz w:val="28"/>
                <w:szCs w:val="28"/>
              </w:rPr>
              <w:t xml:space="preserve"> </w:t>
            </w:r>
            <w:r w:rsidR="00B3395B">
              <w:rPr>
                <w:sz w:val="28"/>
                <w:szCs w:val="28"/>
              </w:rPr>
              <w:t>(по согласованию)</w:t>
            </w:r>
            <w:r w:rsidR="009235A8">
              <w:rPr>
                <w:color w:val="000000"/>
                <w:sz w:val="28"/>
                <w:szCs w:val="28"/>
              </w:rPr>
              <w:t>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Беспалов</w:t>
            </w:r>
          </w:p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Виктор Владимирович</w:t>
            </w:r>
          </w:p>
        </w:tc>
        <w:tc>
          <w:tcPr>
            <w:tcW w:w="6350" w:type="dxa"/>
            <w:shd w:val="clear" w:color="auto" w:fill="auto"/>
          </w:tcPr>
          <w:p w:rsidR="001F6F6D" w:rsidRDefault="001F6F6D" w:rsidP="006E277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00355">
              <w:rPr>
                <w:color w:val="000000"/>
                <w:sz w:val="28"/>
                <w:szCs w:val="28"/>
              </w:rPr>
              <w:t>- заведующий отделом по аграрным вопросам, землепользованию и охране окружающей среды администрации Егорьевского района Алтайского края</w:t>
            </w:r>
            <w:r w:rsidR="006E2770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Близнякова</w:t>
            </w:r>
          </w:p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Ирина Леонидовна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начальник юридического отдела администрации Егорьевского района Алтайского края;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Default="001F6F6D" w:rsidP="00A003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Бузанова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сильевна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председатель</w:t>
            </w:r>
            <w:r>
              <w:rPr>
                <w:color w:val="000000"/>
                <w:sz w:val="28"/>
                <w:szCs w:val="28"/>
              </w:rPr>
              <w:t xml:space="preserve"> комитета по финансам, налоговой и кредитной политике администрации Егорьевского района Алтайского края</w:t>
            </w:r>
            <w:r w:rsidRPr="00A00355">
              <w:rPr>
                <w:color w:val="000000"/>
                <w:sz w:val="28"/>
                <w:szCs w:val="28"/>
              </w:rPr>
              <w:t>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Ерошкин Григорий Александрович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E250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директор общества с ограниченной ответстве</w:t>
            </w:r>
            <w:r w:rsidRPr="00A00355">
              <w:rPr>
                <w:color w:val="000000"/>
                <w:sz w:val="28"/>
                <w:szCs w:val="28"/>
              </w:rPr>
              <w:t>н</w:t>
            </w:r>
            <w:r w:rsidRPr="00A00355">
              <w:rPr>
                <w:color w:val="000000"/>
                <w:sz w:val="28"/>
                <w:szCs w:val="28"/>
              </w:rPr>
              <w:t>ностью «</w:t>
            </w:r>
            <w:proofErr w:type="spellStart"/>
            <w:r w:rsidRPr="00A00355">
              <w:rPr>
                <w:color w:val="000000"/>
                <w:sz w:val="28"/>
                <w:szCs w:val="28"/>
              </w:rPr>
              <w:t>Маринэ</w:t>
            </w:r>
            <w:proofErr w:type="spellEnd"/>
            <w:r w:rsidRPr="00A00355">
              <w:rPr>
                <w:color w:val="000000"/>
                <w:sz w:val="28"/>
                <w:szCs w:val="28"/>
              </w:rPr>
              <w:t>» (по согласованию);</w:t>
            </w:r>
          </w:p>
        </w:tc>
      </w:tr>
      <w:tr w:rsidR="001F6F6D" w:rsidTr="00A00355">
        <w:trPr>
          <w:trHeight w:val="80"/>
        </w:trPr>
        <w:tc>
          <w:tcPr>
            <w:tcW w:w="2980" w:type="dxa"/>
            <w:shd w:val="clear" w:color="auto" w:fill="auto"/>
          </w:tcPr>
          <w:p w:rsidR="001F6F6D" w:rsidRPr="00A00355" w:rsidRDefault="001F6F6D" w:rsidP="00A003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 Татьяна Юр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6350" w:type="dxa"/>
            <w:shd w:val="clear" w:color="auto" w:fill="auto"/>
          </w:tcPr>
          <w:p w:rsidR="001F6F6D" w:rsidRPr="00A00355" w:rsidRDefault="001F6F6D" w:rsidP="00E25087">
            <w:pPr>
              <w:rPr>
                <w:color w:val="000000"/>
                <w:sz w:val="28"/>
                <w:szCs w:val="28"/>
              </w:rPr>
            </w:pPr>
            <w:r w:rsidRPr="00A00355">
              <w:rPr>
                <w:color w:val="000000"/>
                <w:sz w:val="28"/>
                <w:szCs w:val="28"/>
              </w:rPr>
              <w:t>- заведующий отделом по экономике и труду а</w:t>
            </w:r>
            <w:r w:rsidRPr="00A00355">
              <w:rPr>
                <w:color w:val="000000"/>
                <w:sz w:val="28"/>
                <w:szCs w:val="28"/>
              </w:rPr>
              <w:t>д</w:t>
            </w:r>
            <w:r w:rsidRPr="00A00355">
              <w:rPr>
                <w:color w:val="000000"/>
                <w:sz w:val="28"/>
                <w:szCs w:val="28"/>
              </w:rPr>
              <w:t>министрации Егорьевского района Алтайского края</w:t>
            </w:r>
            <w:proofErr w:type="gramStart"/>
            <w:r w:rsidRPr="00A00355">
              <w:rPr>
                <w:color w:val="000000"/>
                <w:sz w:val="28"/>
                <w:szCs w:val="28"/>
              </w:rPr>
              <w:t>,;</w:t>
            </w:r>
            <w:proofErr w:type="gramEnd"/>
          </w:p>
        </w:tc>
      </w:tr>
      <w:tr w:rsidR="001F6F6D" w:rsidTr="00292C86">
        <w:tc>
          <w:tcPr>
            <w:tcW w:w="2980" w:type="dxa"/>
            <w:hideMark/>
          </w:tcPr>
          <w:p w:rsidR="001F6F6D" w:rsidRDefault="001F6F6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Олеся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тальевна</w:t>
            </w:r>
          </w:p>
        </w:tc>
        <w:tc>
          <w:tcPr>
            <w:tcW w:w="6350" w:type="dxa"/>
            <w:hideMark/>
          </w:tcPr>
          <w:p w:rsidR="001F6F6D" w:rsidRDefault="001F6F6D">
            <w:pPr>
              <w:shd w:val="clear" w:color="auto" w:fill="FFFFFF"/>
              <w:tabs>
                <w:tab w:val="left" w:pos="0"/>
              </w:tabs>
              <w:snapToGrid w:val="0"/>
              <w:ind w:left="29" w:right="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отделом по управлению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пальным имуществом и земельным отношениям </w:t>
            </w:r>
            <w:r>
              <w:rPr>
                <w:sz w:val="28"/>
                <w:szCs w:val="28"/>
              </w:rPr>
              <w:lastRenderedPageBreak/>
              <w:t>администрации Егорьевского района Алтайского края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815BA" w:rsidRDefault="002815BA" w:rsidP="00292C86">
      <w:pPr>
        <w:spacing w:line="100" w:lineRule="atLeast"/>
        <w:jc w:val="center"/>
      </w:pPr>
    </w:p>
    <w:sectPr w:rsidR="002815BA" w:rsidSect="00721BFC">
      <w:pgSz w:w="11906" w:h="16838"/>
      <w:pgMar w:top="719" w:right="850" w:bottom="125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15BA"/>
    <w:rsid w:val="000B2A70"/>
    <w:rsid w:val="001F6F6D"/>
    <w:rsid w:val="002815BA"/>
    <w:rsid w:val="00292C86"/>
    <w:rsid w:val="00312EB9"/>
    <w:rsid w:val="00351338"/>
    <w:rsid w:val="00630AD0"/>
    <w:rsid w:val="00642883"/>
    <w:rsid w:val="006B6958"/>
    <w:rsid w:val="006E2770"/>
    <w:rsid w:val="00721BFC"/>
    <w:rsid w:val="007406E7"/>
    <w:rsid w:val="00741DFD"/>
    <w:rsid w:val="009235A8"/>
    <w:rsid w:val="009555C4"/>
    <w:rsid w:val="009F5621"/>
    <w:rsid w:val="00A00355"/>
    <w:rsid w:val="00A058CB"/>
    <w:rsid w:val="00A10962"/>
    <w:rsid w:val="00A73008"/>
    <w:rsid w:val="00B3395B"/>
    <w:rsid w:val="00CD7A75"/>
    <w:rsid w:val="00D179EB"/>
    <w:rsid w:val="00D828DA"/>
    <w:rsid w:val="00EC21FD"/>
    <w:rsid w:val="00FB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BF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21BFC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1BFC"/>
  </w:style>
  <w:style w:type="character" w:customStyle="1" w:styleId="WW-Absatz-Standardschriftart">
    <w:name w:val="WW-Absatz-Standardschriftart"/>
    <w:rsid w:val="00721BFC"/>
  </w:style>
  <w:style w:type="character" w:customStyle="1" w:styleId="WW-Absatz-Standardschriftart1">
    <w:name w:val="WW-Absatz-Standardschriftart1"/>
    <w:rsid w:val="00721BFC"/>
  </w:style>
  <w:style w:type="character" w:customStyle="1" w:styleId="WW-Absatz-Standardschriftart11">
    <w:name w:val="WW-Absatz-Standardschriftart11"/>
    <w:rsid w:val="00721BFC"/>
  </w:style>
  <w:style w:type="character" w:customStyle="1" w:styleId="WW-Absatz-Standardschriftart111">
    <w:name w:val="WW-Absatz-Standardschriftart111"/>
    <w:rsid w:val="00721BFC"/>
  </w:style>
  <w:style w:type="character" w:customStyle="1" w:styleId="WW-Absatz-Standardschriftart1111">
    <w:name w:val="WW-Absatz-Standardschriftart1111"/>
    <w:rsid w:val="00721BFC"/>
  </w:style>
  <w:style w:type="character" w:customStyle="1" w:styleId="WW-Absatz-Standardschriftart11111">
    <w:name w:val="WW-Absatz-Standardschriftart11111"/>
    <w:rsid w:val="00721BFC"/>
  </w:style>
  <w:style w:type="character" w:customStyle="1" w:styleId="WW-Absatz-Standardschriftart111111">
    <w:name w:val="WW-Absatz-Standardschriftart111111"/>
    <w:rsid w:val="00721BFC"/>
  </w:style>
  <w:style w:type="character" w:customStyle="1" w:styleId="WW-Absatz-Standardschriftart1111111">
    <w:name w:val="WW-Absatz-Standardschriftart1111111"/>
    <w:rsid w:val="00721BFC"/>
  </w:style>
  <w:style w:type="character" w:customStyle="1" w:styleId="WW-Absatz-Standardschriftart11111111">
    <w:name w:val="WW-Absatz-Standardschriftart11111111"/>
    <w:rsid w:val="00721BFC"/>
  </w:style>
  <w:style w:type="character" w:customStyle="1" w:styleId="WW-Absatz-Standardschriftart111111111">
    <w:name w:val="WW-Absatz-Standardschriftart111111111"/>
    <w:rsid w:val="00721BFC"/>
  </w:style>
  <w:style w:type="character" w:customStyle="1" w:styleId="WW-Absatz-Standardschriftart1111111111">
    <w:name w:val="WW-Absatz-Standardschriftart1111111111"/>
    <w:rsid w:val="00721BFC"/>
  </w:style>
  <w:style w:type="character" w:customStyle="1" w:styleId="WW-Absatz-Standardschriftart11111111111">
    <w:name w:val="WW-Absatz-Standardschriftart11111111111"/>
    <w:rsid w:val="00721BFC"/>
  </w:style>
  <w:style w:type="character" w:customStyle="1" w:styleId="WW-Absatz-Standardschriftart111111111111">
    <w:name w:val="WW-Absatz-Standardschriftart111111111111"/>
    <w:rsid w:val="00721BFC"/>
  </w:style>
  <w:style w:type="character" w:customStyle="1" w:styleId="10">
    <w:name w:val="Основной шрифт абзаца1"/>
    <w:rsid w:val="00721BFC"/>
  </w:style>
  <w:style w:type="character" w:customStyle="1" w:styleId="a3">
    <w:name w:val="Символ нумерации"/>
    <w:rsid w:val="00721BFC"/>
  </w:style>
  <w:style w:type="character" w:customStyle="1" w:styleId="a4">
    <w:name w:val="Маркеры списка"/>
    <w:rsid w:val="00721BF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21BF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721BFC"/>
    <w:pPr>
      <w:spacing w:after="120"/>
    </w:pPr>
  </w:style>
  <w:style w:type="paragraph" w:styleId="a8">
    <w:name w:val="List"/>
    <w:basedOn w:val="a6"/>
    <w:rsid w:val="00721BFC"/>
    <w:rPr>
      <w:rFonts w:ascii="Arial" w:hAnsi="Arial" w:cs="Mangal"/>
    </w:rPr>
  </w:style>
  <w:style w:type="paragraph" w:customStyle="1" w:styleId="11">
    <w:name w:val="Название1"/>
    <w:basedOn w:val="a"/>
    <w:rsid w:val="00721BF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21BFC"/>
    <w:pPr>
      <w:suppressLineNumbers/>
    </w:pPr>
    <w:rPr>
      <w:rFonts w:ascii="Arial" w:hAnsi="Arial" w:cs="Mangal"/>
    </w:rPr>
  </w:style>
  <w:style w:type="paragraph" w:customStyle="1" w:styleId="a9">
    <w:name w:val="Содержимое таблицы"/>
    <w:basedOn w:val="a"/>
    <w:rsid w:val="00721BFC"/>
    <w:pPr>
      <w:suppressLineNumbers/>
    </w:pPr>
  </w:style>
  <w:style w:type="paragraph" w:customStyle="1" w:styleId="aa">
    <w:name w:val="Заголовок таблицы"/>
    <w:basedOn w:val="a9"/>
    <w:rsid w:val="00721BFC"/>
    <w:pPr>
      <w:jc w:val="center"/>
    </w:pPr>
    <w:rPr>
      <w:b/>
      <w:bCs/>
    </w:rPr>
  </w:style>
  <w:style w:type="paragraph" w:styleId="ab">
    <w:name w:val="Normal (Web)"/>
    <w:basedOn w:val="a"/>
    <w:rsid w:val="00721BFC"/>
    <w:pPr>
      <w:spacing w:before="100" w:after="100"/>
    </w:pPr>
  </w:style>
  <w:style w:type="paragraph" w:customStyle="1" w:styleId="13">
    <w:name w:val="Абзац списка1"/>
    <w:basedOn w:val="a"/>
    <w:rsid w:val="00721BFC"/>
  </w:style>
  <w:style w:type="paragraph" w:customStyle="1" w:styleId="ConsPlusTitle">
    <w:name w:val="ConsPlusTitle"/>
    <w:rsid w:val="00721BF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21B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7">
    <w:name w:val="Основной текст Знак"/>
    <w:basedOn w:val="a0"/>
    <w:link w:val="a6"/>
    <w:rsid w:val="00292C86"/>
    <w:rPr>
      <w:sz w:val="24"/>
      <w:szCs w:val="24"/>
      <w:lang w:eastAsia="ar-SA"/>
    </w:rPr>
  </w:style>
  <w:style w:type="paragraph" w:styleId="ac">
    <w:name w:val="Balloon Text"/>
    <w:basedOn w:val="a"/>
    <w:link w:val="ad"/>
    <w:rsid w:val="009F56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F56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7C1A8-82D2-49D6-9565-EA329041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***</dc:creator>
  <cp:lastModifiedBy>Митченко</cp:lastModifiedBy>
  <cp:revision>13</cp:revision>
  <cp:lastPrinted>2025-12-02T07:54:00Z</cp:lastPrinted>
  <dcterms:created xsi:type="dcterms:W3CDTF">2025-12-02T05:12:00Z</dcterms:created>
  <dcterms:modified xsi:type="dcterms:W3CDTF">2025-12-18T05:27:00Z</dcterms:modified>
</cp:coreProperties>
</file>