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177AF" w:rsidRDefault="007E7EA7" w:rsidP="007E7EA7">
      <w:pPr>
        <w:pStyle w:val="aff2"/>
        <w:spacing w:before="0" w:beforeAutospacing="0" w:after="0" w:afterAutospacing="0"/>
        <w:rPr>
          <w:rStyle w:val="aff1"/>
          <w:rFonts w:eastAsia="Arial"/>
          <w:sz w:val="28"/>
          <w:szCs w:val="28"/>
        </w:rPr>
      </w:pPr>
      <w:bookmarkStart w:id="0" w:name="kadastrovaya_stoim"/>
      <w:bookmarkStart w:id="1" w:name="_GoBack"/>
      <w:bookmarkEnd w:id="0"/>
      <w:r w:rsidRPr="00BB3053">
        <w:rPr>
          <w:rStyle w:val="aff1"/>
          <w:rFonts w:eastAsia="Arial"/>
          <w:sz w:val="28"/>
          <w:szCs w:val="28"/>
        </w:rPr>
        <w:t>Обследование  пунктов государственной геодезической сети</w:t>
      </w:r>
      <w:bookmarkEnd w:id="1"/>
    </w:p>
    <w:p w:rsidR="007E7EA7" w:rsidRDefault="007E7EA7" w:rsidP="007E7EA7">
      <w:pPr>
        <w:pStyle w:val="aff2"/>
        <w:spacing w:before="0" w:beforeAutospacing="0" w:after="0" w:afterAutospacing="0"/>
        <w:rPr>
          <w:rStyle w:val="aff1"/>
          <w:rFonts w:eastAsia="Arial"/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1EA">
        <w:rPr>
          <w:rFonts w:ascii="Times New Roman" w:eastAsia="Times New Roman" w:hAnsi="Times New Roman" w:cs="Times New Roman"/>
          <w:sz w:val="28"/>
          <w:szCs w:val="28"/>
        </w:rPr>
        <w:t>Помимо мероприятий по федеральному государственному земельному контролю (надзору) государственные инспекторы по использованию и охране земель Алтайского края обследуют пункты государственной геодезической сети.</w:t>
      </w:r>
    </w:p>
    <w:p w:rsidR="00566BDA" w:rsidRDefault="00566BDA" w:rsidP="00566BDA">
      <w:pPr>
        <w:spacing w:after="0" w:line="240" w:lineRule="auto"/>
        <w:ind w:firstLine="709"/>
        <w:jc w:val="both"/>
        <w:rPr>
          <w:sz w:val="28"/>
          <w:szCs w:val="28"/>
        </w:rPr>
      </w:pPr>
      <w:r w:rsidRPr="00EF0F0B">
        <w:rPr>
          <w:sz w:val="28"/>
          <w:szCs w:val="28"/>
        </w:rPr>
        <w:t xml:space="preserve"> </w:t>
      </w:r>
    </w:p>
    <w:p w:rsidR="00566BDA" w:rsidRDefault="00566BDA" w:rsidP="00566BD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C84281">
        <w:rPr>
          <w:i/>
          <w:sz w:val="28"/>
          <w:szCs w:val="28"/>
          <w:u w:val="single"/>
        </w:rPr>
        <w:t>Для сведения</w:t>
      </w:r>
      <w:r w:rsidRPr="00C84281">
        <w:rPr>
          <w:i/>
          <w:sz w:val="28"/>
          <w:szCs w:val="28"/>
        </w:rPr>
        <w:t xml:space="preserve">: В России существует государственная геодезическая сеть (ГГС), которая равномерно покрывает всю территорию страны. Все пункты ГГС внесены в реестр, а сведения о координатах и высотах хранятся в специальных каталогах, находящихся в федеральном фонде пространственных данных. </w:t>
      </w:r>
    </w:p>
    <w:p w:rsidR="00566BDA" w:rsidRPr="00C84281" w:rsidRDefault="00566BDA" w:rsidP="00566BDA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566BDA" w:rsidRDefault="00566BDA" w:rsidP="00566BD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281">
        <w:rPr>
          <w:sz w:val="28"/>
          <w:szCs w:val="28"/>
        </w:rPr>
        <w:t xml:space="preserve">Геодезические пункты - это специально закрепленные на местности (в грунте, зданиях, строениях или других искусственных сооружениях) марки, которые </w:t>
      </w:r>
      <w:r w:rsidRPr="00C84281">
        <w:rPr>
          <w:sz w:val="28"/>
          <w:szCs w:val="28"/>
          <w:u w:val="single"/>
        </w:rPr>
        <w:t>служат</w:t>
      </w:r>
      <w:r w:rsidRPr="00C84281">
        <w:rPr>
          <w:sz w:val="28"/>
          <w:szCs w:val="28"/>
        </w:rPr>
        <w:t xml:space="preserve"> носителями координат и высот. Пункты используются для выполнения общегосударственных, оборонных, научно-исследовательских задач, инженерных изысканий, строительства и эксплуатации зданий и сооружений, межевания земель и других специальных работ. Координаты пунктов </w:t>
      </w:r>
      <w:r w:rsidRPr="00C84281">
        <w:rPr>
          <w:i/>
          <w:sz w:val="28"/>
          <w:szCs w:val="28"/>
        </w:rPr>
        <w:t xml:space="preserve">необходимы </w:t>
      </w:r>
      <w:r w:rsidRPr="00C84281">
        <w:rPr>
          <w:sz w:val="28"/>
          <w:szCs w:val="28"/>
        </w:rPr>
        <w:t xml:space="preserve">для проведения геодезических и картографических работ, и обеспечивают точность топографической съемки. Кроме того, они обеспечивают точность спутниковых систем навигации ГЛОНАСС и GPS. </w:t>
      </w:r>
    </w:p>
    <w:p w:rsidR="00566BDA" w:rsidRPr="00C84281" w:rsidRDefault="00566BDA" w:rsidP="00566BDA">
      <w:pPr>
        <w:pStyle w:val="aff2"/>
        <w:spacing w:before="0" w:beforeAutospacing="0" w:after="0" w:afterAutospacing="0"/>
        <w:ind w:firstLine="709"/>
        <w:jc w:val="both"/>
        <w:rPr>
          <w:strike/>
          <w:color w:val="FF0000"/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281">
        <w:rPr>
          <w:rFonts w:ascii="Times New Roman" w:eastAsia="Times New Roman" w:hAnsi="Times New Roman" w:cs="Times New Roman"/>
          <w:sz w:val="28"/>
          <w:szCs w:val="28"/>
        </w:rPr>
        <w:t>Центры пунктов чаще всего изготавливаются в виде железобетонных пилонов, свай, металлических или асбоцементных труб, заполненных бетоном. В верхней части центров цементируются или привариваются специальные чугунные или металлические марки. Такие центры устанавливаются в грунт на определенную глубину в зависимости от глубины его промерзания.</w:t>
      </w:r>
    </w:p>
    <w:p w:rsidR="00566BDA" w:rsidRPr="00BD31E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1EA">
        <w:rPr>
          <w:rFonts w:ascii="Times New Roman" w:eastAsia="Times New Roman" w:hAnsi="Times New Roman" w:cs="Times New Roman"/>
          <w:sz w:val="28"/>
          <w:szCs w:val="28"/>
        </w:rPr>
        <w:t>Обследование пунктов ГГС специалистами Управления проводится визуально на местности на предмет сохранности и пригодности пунктов для выполнения геодезич</w:t>
      </w:r>
      <w:r>
        <w:rPr>
          <w:rFonts w:ascii="Times New Roman" w:eastAsia="Times New Roman" w:hAnsi="Times New Roman" w:cs="Times New Roman"/>
          <w:sz w:val="28"/>
          <w:szCs w:val="28"/>
        </w:rPr>
        <w:t>еских и картографических работ.</w:t>
      </w:r>
    </w:p>
    <w:p w:rsidR="00566BDA" w:rsidRPr="00BD31E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1EA">
        <w:rPr>
          <w:rFonts w:ascii="Times New Roman" w:eastAsia="Times New Roman" w:hAnsi="Times New Roman" w:cs="Times New Roman"/>
          <w:sz w:val="28"/>
          <w:szCs w:val="28"/>
        </w:rPr>
        <w:t>Как показывают результаты обследования, некоторые пункты уничтожены полностью, а у многих отсутствуют наружные знаки - сигнал, металлическая пирамида, опознавательный столб, охранная окопка.</w:t>
      </w:r>
    </w:p>
    <w:p w:rsidR="00566BDA" w:rsidRPr="00BD31E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BDA" w:rsidRPr="00566BDA" w:rsidRDefault="00566BDA" w:rsidP="00566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BDA">
        <w:rPr>
          <w:rFonts w:ascii="Times New Roman" w:eastAsia="Times New Roman" w:hAnsi="Times New Roman" w:cs="Times New Roman"/>
          <w:b/>
          <w:sz w:val="28"/>
          <w:szCs w:val="28"/>
        </w:rPr>
        <w:t>Важно!</w:t>
      </w:r>
      <w:r w:rsidRPr="00566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BDA">
        <w:rPr>
          <w:rFonts w:ascii="Times New Roman" w:hAnsi="Times New Roman" w:cs="Times New Roman"/>
          <w:sz w:val="28"/>
          <w:szCs w:val="28"/>
        </w:rPr>
        <w:t xml:space="preserve">В пределах границ охранных зон пунктов запрещается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</w:t>
      </w:r>
      <w:r w:rsidRPr="00566BDA">
        <w:rPr>
          <w:rFonts w:ascii="Times New Roman" w:hAnsi="Times New Roman" w:cs="Times New Roman"/>
          <w:sz w:val="28"/>
          <w:szCs w:val="28"/>
        </w:rPr>
        <w:lastRenderedPageBreak/>
        <w:t>или создать затруднения для использования пунктов по прямому назначению и свободного доступа к ним.</w:t>
      </w:r>
    </w:p>
    <w:p w:rsidR="00566BDA" w:rsidRPr="00D670DD" w:rsidRDefault="00566BDA" w:rsidP="00566BD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1EA">
        <w:rPr>
          <w:rFonts w:ascii="Times New Roman" w:eastAsia="Times New Roman" w:hAnsi="Times New Roman" w:cs="Times New Roman"/>
          <w:sz w:val="28"/>
          <w:szCs w:val="28"/>
        </w:rPr>
        <w:t xml:space="preserve">Управление напоминает собственникам, пользователям, арендаторам земельных участков, зданий (строений, сооружений), в конструктивных элементах которых размещены геодезические пункты, о необходимости сохранять геодезические пункты и знать, что в пределах границ их охранных зон которые составляют квадрат 4х4 метра, запрещается проводить работы, которые могут привести к их повреждению или уничтожению. </w:t>
      </w:r>
    </w:p>
    <w:p w:rsidR="007E7EA7" w:rsidRDefault="007E7EA7" w:rsidP="007E7EA7">
      <w:pPr>
        <w:pStyle w:val="aff2"/>
        <w:spacing w:before="0" w:beforeAutospacing="0" w:after="0" w:afterAutospacing="0"/>
        <w:rPr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1EA">
        <w:rPr>
          <w:rFonts w:ascii="Times New Roman" w:eastAsia="Times New Roman" w:hAnsi="Times New Roman" w:cs="Times New Roman"/>
          <w:sz w:val="28"/>
          <w:szCs w:val="28"/>
        </w:rPr>
        <w:t>Запрещается уничтожать, перемещать, засыпать или повреждать составные части пунктов, размещать объекты и предметы, которые могут препятствовать доступу к пунктам.</w:t>
      </w:r>
    </w:p>
    <w:p w:rsidR="00566BDA" w:rsidRPr="00BD31E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BDA" w:rsidRPr="00C84281" w:rsidRDefault="00566BDA" w:rsidP="00566BDA">
      <w:pPr>
        <w:pStyle w:val="af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84281">
        <w:rPr>
          <w:i/>
          <w:sz w:val="28"/>
          <w:szCs w:val="28"/>
          <w:u w:val="single"/>
        </w:rPr>
        <w:t>Для сведения:</w:t>
      </w:r>
      <w:r w:rsidRPr="00C84281">
        <w:rPr>
          <w:i/>
          <w:sz w:val="28"/>
          <w:szCs w:val="28"/>
        </w:rPr>
        <w:t xml:space="preserve"> Росреестр проводит масштабную инвентаризацию геодезических пунктов в рамках государственной программы «Национальная система пространственных данных».</w:t>
      </w:r>
    </w:p>
    <w:p w:rsidR="00566BDA" w:rsidRDefault="00566BDA" w:rsidP="00566BDA">
      <w:pPr>
        <w:pStyle w:val="af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84281">
        <w:rPr>
          <w:i/>
          <w:sz w:val="28"/>
          <w:szCs w:val="28"/>
        </w:rPr>
        <w:t>Массовые работы по актуализации сведений о наличии и состоянии пунктов ГГС проводились в 70-90-х годах прошлого столетия.</w:t>
      </w:r>
    </w:p>
    <w:p w:rsidR="00566BDA" w:rsidRPr="00C84281" w:rsidRDefault="00566BDA" w:rsidP="00566BDA">
      <w:pPr>
        <w:pStyle w:val="af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66BDA" w:rsidRPr="00C84281" w:rsidRDefault="00566BDA" w:rsidP="00566BD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4281">
        <w:rPr>
          <w:color w:val="000000"/>
          <w:sz w:val="28"/>
          <w:szCs w:val="28"/>
        </w:rPr>
        <w:t>Всего на территории региона расположено 4040 пунктов государственной геодезической сети.</w:t>
      </w:r>
    </w:p>
    <w:p w:rsidR="00566BDA" w:rsidRDefault="00566BDA" w:rsidP="00566BD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4281">
        <w:rPr>
          <w:color w:val="000000"/>
          <w:sz w:val="28"/>
          <w:szCs w:val="28"/>
        </w:rPr>
        <w:t>В рамках проведения мониторинга за сохранностью пунктов государственной геодезической сети специалистами Управления обследовано 2759 пунктов государственной геодезической сети, в том числе 216 пунктов в 2023 году.</w:t>
      </w:r>
    </w:p>
    <w:p w:rsidR="00566BDA" w:rsidRPr="007E7EA7" w:rsidRDefault="00566BDA" w:rsidP="007E7EA7">
      <w:pPr>
        <w:pStyle w:val="aff2"/>
        <w:spacing w:before="0" w:beforeAutospacing="0" w:after="0" w:afterAutospacing="0"/>
        <w:rPr>
          <w:sz w:val="28"/>
          <w:szCs w:val="28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E7EA7" w:rsidRDefault="007E7EA7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6BDA" w:rsidRDefault="00566BDA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sectPr w:rsidR="00566BDA" w:rsidSect="00C766DB">
      <w:headerReference w:type="default" r:id="rId8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54B" w:rsidRDefault="00F0454B">
      <w:pPr>
        <w:spacing w:after="0" w:line="240" w:lineRule="auto"/>
      </w:pPr>
      <w:r>
        <w:separator/>
      </w:r>
    </w:p>
  </w:endnote>
  <w:endnote w:type="continuationSeparator" w:id="0">
    <w:p w:rsidR="00F0454B" w:rsidRDefault="00F0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54B" w:rsidRDefault="00F0454B">
      <w:pPr>
        <w:spacing w:after="0" w:line="240" w:lineRule="auto"/>
      </w:pPr>
      <w:r>
        <w:separator/>
      </w:r>
    </w:p>
  </w:footnote>
  <w:footnote w:type="continuationSeparator" w:id="0">
    <w:p w:rsidR="00F0454B" w:rsidRDefault="00F0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5E9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66BDA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E7EA7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454B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15E9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C0E38-094A-4A55-A5B0-E3FC2E1D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Крахмаль Светлана Васильевна</cp:lastModifiedBy>
  <cp:revision>8</cp:revision>
  <cp:lastPrinted>2023-08-09T04:40:00Z</cp:lastPrinted>
  <dcterms:created xsi:type="dcterms:W3CDTF">2023-08-09T04:41:00Z</dcterms:created>
  <dcterms:modified xsi:type="dcterms:W3CDTF">2023-08-30T09:10:00Z</dcterms:modified>
</cp:coreProperties>
</file>