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C3A" w:rsidRPr="0039373E" w:rsidRDefault="00C65C3A" w:rsidP="0039373E">
      <w:pPr>
        <w:jc w:val="center"/>
        <w:rPr>
          <w:rFonts w:ascii="Arial" w:hAnsi="Arial" w:cs="Arial"/>
          <w:lang w:val="ru-RU"/>
        </w:rPr>
      </w:pPr>
      <w:r w:rsidRPr="0039373E">
        <w:rPr>
          <w:rFonts w:ascii="Arial" w:hAnsi="Arial" w:cs="Arial"/>
          <w:lang w:val="ru-RU"/>
        </w:rPr>
        <w:t>КРУГЛО-СЕМЕНЦОВСКИЙ СЕЛЬСКИЙ СОВЕТ ДЕПУТАТОВ</w:t>
      </w:r>
    </w:p>
    <w:p w:rsidR="00C65C3A" w:rsidRPr="0039373E" w:rsidRDefault="00C65C3A" w:rsidP="0039373E">
      <w:pPr>
        <w:jc w:val="center"/>
        <w:rPr>
          <w:rFonts w:ascii="Arial" w:hAnsi="Arial" w:cs="Arial"/>
          <w:lang w:val="ru-RU"/>
        </w:rPr>
      </w:pPr>
      <w:r w:rsidRPr="0039373E">
        <w:rPr>
          <w:rFonts w:ascii="Arial" w:hAnsi="Arial" w:cs="Arial"/>
          <w:lang w:val="ru-RU"/>
        </w:rPr>
        <w:t>ЕГОРЬЕВСКОГО РАЙОНА АЛТАЙСКОГО КРАЯ</w:t>
      </w:r>
    </w:p>
    <w:p w:rsidR="00C65C3A" w:rsidRPr="0039373E" w:rsidRDefault="00C65C3A" w:rsidP="0039373E">
      <w:pPr>
        <w:jc w:val="center"/>
        <w:rPr>
          <w:rFonts w:ascii="Arial" w:hAnsi="Arial" w:cs="Arial"/>
          <w:lang w:val="ru-RU"/>
        </w:rPr>
      </w:pPr>
    </w:p>
    <w:p w:rsidR="00C65C3A" w:rsidRPr="0039373E" w:rsidRDefault="00C65C3A" w:rsidP="0039373E">
      <w:pPr>
        <w:jc w:val="center"/>
        <w:rPr>
          <w:rFonts w:ascii="Arial" w:hAnsi="Arial" w:cs="Arial"/>
        </w:rPr>
      </w:pPr>
      <w:r w:rsidRPr="0039373E">
        <w:rPr>
          <w:rFonts w:ascii="Arial" w:hAnsi="Arial" w:cs="Arial"/>
        </w:rPr>
        <w:t>РЕШЕНИЕ</w:t>
      </w:r>
    </w:p>
    <w:p w:rsidR="00C65C3A" w:rsidRPr="0039373E" w:rsidRDefault="00C65C3A" w:rsidP="0039373E">
      <w:pPr>
        <w:jc w:val="center"/>
        <w:rPr>
          <w:rFonts w:ascii="Arial" w:hAnsi="Arial" w:cs="Arial"/>
        </w:rPr>
      </w:pPr>
    </w:p>
    <w:p w:rsidR="00C65C3A" w:rsidRPr="0039373E" w:rsidRDefault="00C65C3A" w:rsidP="0039373E">
      <w:pPr>
        <w:ind w:firstLine="0"/>
        <w:jc w:val="center"/>
        <w:rPr>
          <w:rFonts w:ascii="Arial" w:hAnsi="Arial" w:cs="Arial"/>
        </w:rPr>
      </w:pPr>
      <w:r w:rsidRPr="0039373E">
        <w:rPr>
          <w:rFonts w:ascii="Arial" w:hAnsi="Arial" w:cs="Arial"/>
        </w:rPr>
        <w:t xml:space="preserve">26.12.2012  № 54                                                          </w:t>
      </w:r>
      <w:r>
        <w:rPr>
          <w:rFonts w:ascii="Arial" w:hAnsi="Arial" w:cs="Arial"/>
          <w:lang w:val="ru-RU"/>
        </w:rPr>
        <w:t xml:space="preserve">        </w:t>
      </w:r>
      <w:r w:rsidRPr="0039373E">
        <w:rPr>
          <w:rFonts w:ascii="Arial" w:hAnsi="Arial" w:cs="Arial"/>
        </w:rPr>
        <w:t xml:space="preserve">             с. Кругло-Семенцы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227"/>
        <w:gridCol w:w="236"/>
      </w:tblGrid>
      <w:tr w:rsidR="00C65C3A" w:rsidRPr="00F30EBA" w:rsidTr="00F30EBA"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</w:tcPr>
          <w:p w:rsidR="00C65C3A" w:rsidRPr="00F30EBA" w:rsidRDefault="00C65C3A" w:rsidP="00F30EBA">
            <w:pPr>
              <w:ind w:firstLine="0"/>
              <w:rPr>
                <w:rFonts w:ascii="Arial" w:hAnsi="Arial" w:cs="Arial"/>
                <w:lang w:val="ru-RU"/>
              </w:rPr>
            </w:pPr>
          </w:p>
          <w:p w:rsidR="00C65C3A" w:rsidRPr="00F30EBA" w:rsidRDefault="00C65C3A" w:rsidP="00F30EBA">
            <w:pPr>
              <w:ind w:firstLine="0"/>
              <w:rPr>
                <w:rFonts w:ascii="Arial" w:hAnsi="Arial" w:cs="Arial"/>
                <w:lang w:val="ru-RU"/>
              </w:rPr>
            </w:pPr>
            <w:r w:rsidRPr="00F30EBA">
              <w:rPr>
                <w:rFonts w:ascii="Arial" w:hAnsi="Arial" w:cs="Arial"/>
                <w:lang w:val="ru-RU"/>
              </w:rPr>
              <w:t>Об  утверждении Генерального</w:t>
            </w:r>
          </w:p>
          <w:p w:rsidR="00C65C3A" w:rsidRPr="00F30EBA" w:rsidRDefault="00C65C3A" w:rsidP="00F30EBA">
            <w:pPr>
              <w:ind w:firstLine="0"/>
              <w:rPr>
                <w:rFonts w:ascii="Arial" w:hAnsi="Arial" w:cs="Arial"/>
                <w:lang w:val="ru-RU"/>
              </w:rPr>
            </w:pPr>
            <w:r w:rsidRPr="00F30EBA">
              <w:rPr>
                <w:rFonts w:ascii="Arial" w:hAnsi="Arial" w:cs="Arial"/>
                <w:lang w:val="ru-RU"/>
              </w:rPr>
              <w:t>плана  муниципального  образо-</w:t>
            </w:r>
          </w:p>
          <w:p w:rsidR="00C65C3A" w:rsidRPr="00F30EBA" w:rsidRDefault="00C65C3A" w:rsidP="00F30EBA">
            <w:pPr>
              <w:ind w:firstLine="0"/>
              <w:rPr>
                <w:rFonts w:ascii="Arial" w:hAnsi="Arial" w:cs="Arial"/>
                <w:lang w:val="ru-RU"/>
              </w:rPr>
            </w:pPr>
            <w:r w:rsidRPr="00F30EBA">
              <w:rPr>
                <w:rFonts w:ascii="Arial" w:hAnsi="Arial" w:cs="Arial"/>
                <w:lang w:val="ru-RU"/>
              </w:rPr>
              <w:t>вания    Кругло – Семенцовский</w:t>
            </w:r>
          </w:p>
          <w:p w:rsidR="00C65C3A" w:rsidRPr="00F30EBA" w:rsidRDefault="00C65C3A" w:rsidP="00F30EBA">
            <w:pPr>
              <w:ind w:firstLine="0"/>
              <w:rPr>
                <w:rFonts w:ascii="Arial" w:hAnsi="Arial" w:cs="Arial"/>
                <w:lang w:val="ru-RU"/>
              </w:rPr>
            </w:pPr>
            <w:r w:rsidRPr="00F30EBA">
              <w:rPr>
                <w:rFonts w:ascii="Arial" w:hAnsi="Arial" w:cs="Arial"/>
                <w:lang w:val="ru-RU"/>
              </w:rPr>
              <w:t>сельсовет Егор</w:t>
            </w:r>
            <w:r w:rsidRPr="00F30EBA">
              <w:rPr>
                <w:rFonts w:ascii="Arial" w:hAnsi="Arial" w:cs="Arial"/>
                <w:lang w:val="ru-RU"/>
              </w:rPr>
              <w:t>ь</w:t>
            </w:r>
            <w:r w:rsidRPr="00F30EBA">
              <w:rPr>
                <w:rFonts w:ascii="Arial" w:hAnsi="Arial" w:cs="Arial"/>
                <w:lang w:val="ru-RU"/>
              </w:rPr>
              <w:t>евского района</w:t>
            </w:r>
          </w:p>
          <w:p w:rsidR="00C65C3A" w:rsidRPr="00F30EBA" w:rsidRDefault="00C65C3A" w:rsidP="00F30EBA">
            <w:pPr>
              <w:ind w:firstLine="0"/>
              <w:rPr>
                <w:rFonts w:ascii="Arial" w:hAnsi="Arial" w:cs="Arial"/>
                <w:lang w:val="ru-RU"/>
              </w:rPr>
            </w:pPr>
            <w:r w:rsidRPr="00F30EBA">
              <w:rPr>
                <w:rFonts w:ascii="Arial" w:hAnsi="Arial" w:cs="Arial"/>
                <w:lang w:val="ru-RU"/>
              </w:rPr>
              <w:t>Алтайского края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65C3A" w:rsidRPr="00F30EBA" w:rsidRDefault="00C65C3A">
            <w:pPr>
              <w:rPr>
                <w:rFonts w:ascii="Arial" w:hAnsi="Arial" w:cs="Arial"/>
                <w:lang w:val="ru-RU"/>
              </w:rPr>
            </w:pPr>
          </w:p>
        </w:tc>
      </w:tr>
    </w:tbl>
    <w:p w:rsidR="00C65C3A" w:rsidRPr="0039373E" w:rsidRDefault="00C65C3A" w:rsidP="0039373E">
      <w:pPr>
        <w:ind w:firstLine="540"/>
        <w:rPr>
          <w:rFonts w:ascii="Arial" w:hAnsi="Arial" w:cs="Arial"/>
          <w:lang w:val="ru-RU"/>
        </w:rPr>
      </w:pPr>
    </w:p>
    <w:p w:rsidR="00C65C3A" w:rsidRPr="0039373E" w:rsidRDefault="00C65C3A" w:rsidP="0039373E">
      <w:pPr>
        <w:ind w:firstLine="540"/>
        <w:rPr>
          <w:rFonts w:ascii="Arial" w:hAnsi="Arial" w:cs="Arial"/>
          <w:lang w:val="ru-RU"/>
        </w:rPr>
      </w:pPr>
      <w:r w:rsidRPr="0039373E">
        <w:rPr>
          <w:rFonts w:ascii="Arial" w:hAnsi="Arial" w:cs="Arial"/>
          <w:lang w:val="ru-RU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</w:t>
      </w:r>
      <w:r w:rsidRPr="0039373E">
        <w:rPr>
          <w:rFonts w:ascii="Arial" w:hAnsi="Arial" w:cs="Arial"/>
          <w:lang w:val="ru-RU"/>
        </w:rPr>
        <w:t>е</w:t>
      </w:r>
      <w:r w:rsidRPr="0039373E">
        <w:rPr>
          <w:rFonts w:ascii="Arial" w:hAnsi="Arial" w:cs="Arial"/>
          <w:lang w:val="ru-RU"/>
        </w:rPr>
        <w:t>рации», Градостроительным кодексом Российской Федерации, законом Алтайск</w:t>
      </w:r>
      <w:r w:rsidRPr="0039373E">
        <w:rPr>
          <w:rFonts w:ascii="Arial" w:hAnsi="Arial" w:cs="Arial"/>
          <w:lang w:val="ru-RU"/>
        </w:rPr>
        <w:t>о</w:t>
      </w:r>
      <w:r w:rsidRPr="0039373E">
        <w:rPr>
          <w:rFonts w:ascii="Arial" w:hAnsi="Arial" w:cs="Arial"/>
          <w:lang w:val="ru-RU"/>
        </w:rPr>
        <w:t>го края от 29 декабря 2009 года № 120-ЗС «О градостроительной деятельности на территории Алтайского края», руководствуясь Уставом муниципального образов</w:t>
      </w:r>
      <w:r w:rsidRPr="0039373E">
        <w:rPr>
          <w:rFonts w:ascii="Arial" w:hAnsi="Arial" w:cs="Arial"/>
          <w:lang w:val="ru-RU"/>
        </w:rPr>
        <w:t>а</w:t>
      </w:r>
      <w:r w:rsidRPr="0039373E">
        <w:rPr>
          <w:rFonts w:ascii="Arial" w:hAnsi="Arial" w:cs="Arial"/>
          <w:lang w:val="ru-RU"/>
        </w:rPr>
        <w:t>ния Кругло-Семенцовский сельсовета Егорьевского района Алтайского края, Кру</w:t>
      </w:r>
      <w:r w:rsidRPr="0039373E">
        <w:rPr>
          <w:rFonts w:ascii="Arial" w:hAnsi="Arial" w:cs="Arial"/>
          <w:lang w:val="ru-RU"/>
        </w:rPr>
        <w:t>г</w:t>
      </w:r>
      <w:r w:rsidRPr="0039373E">
        <w:rPr>
          <w:rFonts w:ascii="Arial" w:hAnsi="Arial" w:cs="Arial"/>
          <w:lang w:val="ru-RU"/>
        </w:rPr>
        <w:t>ло-Семенцовский сельский Совет депутатов Егорьевского района Алтайского края РЕШИЛ;</w:t>
      </w:r>
    </w:p>
    <w:p w:rsidR="00C65C3A" w:rsidRPr="0039373E" w:rsidRDefault="00C65C3A" w:rsidP="0039373E">
      <w:pPr>
        <w:ind w:firstLine="540"/>
        <w:rPr>
          <w:rFonts w:ascii="Arial" w:hAnsi="Arial" w:cs="Arial"/>
          <w:lang w:val="ru-RU"/>
        </w:rPr>
      </w:pPr>
      <w:r w:rsidRPr="0039373E">
        <w:rPr>
          <w:rFonts w:ascii="Arial" w:hAnsi="Arial" w:cs="Arial"/>
          <w:lang w:val="ru-RU"/>
        </w:rPr>
        <w:t>1. Утвердить Генеральный план муниципального образования Кругло-Семенцовский сельсовет Егорьевского района Алтайского края.</w:t>
      </w:r>
    </w:p>
    <w:p w:rsidR="00C65C3A" w:rsidRPr="0039373E" w:rsidRDefault="00C65C3A" w:rsidP="0039373E">
      <w:pPr>
        <w:ind w:firstLine="540"/>
        <w:rPr>
          <w:rFonts w:ascii="Arial" w:hAnsi="Arial" w:cs="Arial"/>
          <w:lang w:val="ru-RU"/>
        </w:rPr>
      </w:pPr>
      <w:r w:rsidRPr="0039373E">
        <w:rPr>
          <w:rFonts w:ascii="Arial" w:hAnsi="Arial" w:cs="Arial"/>
          <w:lang w:val="ru-RU"/>
        </w:rPr>
        <w:t>2. Обнародовать Генеральный план муниципального образования Кру</w:t>
      </w:r>
      <w:r w:rsidRPr="0039373E">
        <w:rPr>
          <w:rFonts w:ascii="Arial" w:hAnsi="Arial" w:cs="Arial"/>
          <w:lang w:val="ru-RU"/>
        </w:rPr>
        <w:t>г</w:t>
      </w:r>
      <w:r w:rsidRPr="0039373E">
        <w:rPr>
          <w:rFonts w:ascii="Arial" w:hAnsi="Arial" w:cs="Arial"/>
          <w:lang w:val="ru-RU"/>
        </w:rPr>
        <w:t xml:space="preserve">ло-Семенцовский сельсовет Егорьевского района Алтайского края, разместить на официальном сайте администрации Егорьевского района Алтайского края </w:t>
      </w:r>
      <w:hyperlink r:id="rId7" w:history="1">
        <w:r w:rsidRPr="0039373E">
          <w:rPr>
            <w:rStyle w:val="Hyperlink"/>
            <w:rFonts w:ascii="Arial" w:hAnsi="Arial" w:cs="Arial"/>
          </w:rPr>
          <w:t>http</w:t>
        </w:r>
        <w:r w:rsidRPr="0039373E">
          <w:rPr>
            <w:rStyle w:val="Hyperlink"/>
            <w:rFonts w:ascii="Arial" w:hAnsi="Arial" w:cs="Arial"/>
            <w:lang w:val="ru-RU"/>
          </w:rPr>
          <w:t>://</w:t>
        </w:r>
        <w:r w:rsidRPr="0039373E">
          <w:rPr>
            <w:rStyle w:val="Hyperlink"/>
            <w:rFonts w:ascii="Arial" w:hAnsi="Arial" w:cs="Arial"/>
          </w:rPr>
          <w:t>www</w:t>
        </w:r>
        <w:r w:rsidRPr="0039373E">
          <w:rPr>
            <w:rStyle w:val="Hyperlink"/>
            <w:rFonts w:ascii="Arial" w:hAnsi="Arial" w:cs="Arial"/>
            <w:lang w:val="ru-RU"/>
          </w:rPr>
          <w:t>.</w:t>
        </w:r>
        <w:r w:rsidRPr="0039373E">
          <w:rPr>
            <w:rStyle w:val="Hyperlink"/>
            <w:rFonts w:ascii="Arial" w:hAnsi="Arial" w:cs="Arial"/>
          </w:rPr>
          <w:t>egadmin</w:t>
        </w:r>
        <w:r w:rsidRPr="0039373E">
          <w:rPr>
            <w:rStyle w:val="Hyperlink"/>
            <w:rFonts w:ascii="Arial" w:hAnsi="Arial" w:cs="Arial"/>
            <w:lang w:val="ru-RU"/>
          </w:rPr>
          <w:t>.</w:t>
        </w:r>
        <w:r w:rsidRPr="0039373E">
          <w:rPr>
            <w:rStyle w:val="Hyperlink"/>
            <w:rFonts w:ascii="Arial" w:hAnsi="Arial" w:cs="Arial"/>
          </w:rPr>
          <w:t>ucoz</w:t>
        </w:r>
        <w:r w:rsidRPr="0039373E">
          <w:rPr>
            <w:rStyle w:val="Hyperlink"/>
            <w:rFonts w:ascii="Arial" w:hAnsi="Arial" w:cs="Arial"/>
            <w:lang w:val="ru-RU"/>
          </w:rPr>
          <w:t>.</w:t>
        </w:r>
        <w:r w:rsidRPr="0039373E">
          <w:rPr>
            <w:rStyle w:val="Hyperlink"/>
            <w:rFonts w:ascii="Arial" w:hAnsi="Arial" w:cs="Arial"/>
          </w:rPr>
          <w:t>ru</w:t>
        </w:r>
      </w:hyperlink>
      <w:r w:rsidRPr="0039373E">
        <w:rPr>
          <w:rFonts w:ascii="Arial" w:hAnsi="Arial" w:cs="Arial"/>
          <w:lang w:val="ru-RU"/>
        </w:rPr>
        <w:t>, разместить в базе данных ФГИС ТП.</w:t>
      </w:r>
    </w:p>
    <w:p w:rsidR="00C65C3A" w:rsidRPr="0039373E" w:rsidRDefault="00C65C3A" w:rsidP="0039373E">
      <w:pPr>
        <w:ind w:firstLine="540"/>
        <w:rPr>
          <w:rFonts w:ascii="Arial" w:hAnsi="Arial" w:cs="Arial"/>
          <w:lang w:val="ru-RU"/>
        </w:rPr>
      </w:pPr>
    </w:p>
    <w:p w:rsidR="00C65C3A" w:rsidRDefault="00C65C3A" w:rsidP="0039373E">
      <w:pPr>
        <w:ind w:firstLine="0"/>
        <w:rPr>
          <w:rFonts w:ascii="Arial" w:hAnsi="Arial" w:cs="Arial"/>
          <w:lang w:val="ru-RU"/>
        </w:rPr>
      </w:pPr>
      <w:r w:rsidRPr="0039373E">
        <w:rPr>
          <w:rFonts w:ascii="Arial" w:hAnsi="Arial" w:cs="Arial"/>
          <w:lang w:val="ru-RU"/>
        </w:rPr>
        <w:t xml:space="preserve">Глава сельсовета                           </w:t>
      </w:r>
      <w:r>
        <w:rPr>
          <w:rFonts w:ascii="Arial" w:hAnsi="Arial" w:cs="Arial"/>
          <w:lang w:val="ru-RU"/>
        </w:rPr>
        <w:t xml:space="preserve">       </w:t>
      </w:r>
      <w:r w:rsidRPr="0039373E">
        <w:rPr>
          <w:rFonts w:ascii="Arial" w:hAnsi="Arial" w:cs="Arial"/>
          <w:lang w:val="ru-RU"/>
        </w:rPr>
        <w:t xml:space="preserve">                                                     О.А. Сине</w:t>
      </w:r>
      <w:r w:rsidRPr="0039373E">
        <w:rPr>
          <w:rFonts w:ascii="Arial" w:hAnsi="Arial" w:cs="Arial"/>
          <w:lang w:val="ru-RU"/>
        </w:rPr>
        <w:t>н</w:t>
      </w:r>
      <w:r w:rsidRPr="0039373E">
        <w:rPr>
          <w:rFonts w:ascii="Arial" w:hAnsi="Arial" w:cs="Arial"/>
          <w:lang w:val="ru-RU"/>
        </w:rPr>
        <w:t>ко</w:t>
      </w:r>
    </w:p>
    <w:p w:rsidR="00C65C3A" w:rsidRDefault="00C65C3A" w:rsidP="0039373E">
      <w:pPr>
        <w:ind w:firstLine="0"/>
        <w:rPr>
          <w:rFonts w:ascii="Arial" w:hAnsi="Arial" w:cs="Arial"/>
          <w:lang w:val="ru-RU"/>
        </w:rPr>
      </w:pPr>
    </w:p>
    <w:p w:rsidR="00C65C3A" w:rsidRDefault="00C65C3A" w:rsidP="0039373E">
      <w:pPr>
        <w:ind w:firstLine="0"/>
        <w:rPr>
          <w:rFonts w:ascii="Arial" w:hAnsi="Arial" w:cs="Arial"/>
          <w:lang w:val="ru-RU"/>
        </w:rPr>
      </w:pPr>
    </w:p>
    <w:p w:rsidR="00C65C3A" w:rsidRDefault="00C65C3A" w:rsidP="0039373E">
      <w:pPr>
        <w:ind w:firstLine="0"/>
        <w:rPr>
          <w:rFonts w:ascii="Arial" w:hAnsi="Arial" w:cs="Arial"/>
          <w:lang w:val="ru-RU"/>
        </w:rPr>
      </w:pPr>
    </w:p>
    <w:p w:rsidR="00C65C3A" w:rsidRDefault="00C65C3A" w:rsidP="0039373E">
      <w:pPr>
        <w:ind w:firstLine="0"/>
        <w:rPr>
          <w:rFonts w:ascii="Arial" w:hAnsi="Arial" w:cs="Arial"/>
          <w:lang w:val="ru-RU"/>
        </w:rPr>
      </w:pPr>
    </w:p>
    <w:p w:rsidR="00C65C3A" w:rsidRPr="0039373E" w:rsidRDefault="00C65C3A" w:rsidP="0039373E">
      <w:pPr>
        <w:ind w:firstLine="0"/>
        <w:rPr>
          <w:rFonts w:ascii="Arial" w:hAnsi="Arial" w:cs="Arial"/>
          <w:lang w:val="ru-RU"/>
        </w:rPr>
      </w:pPr>
    </w:p>
    <w:p w:rsidR="00C65C3A" w:rsidRPr="0039373E" w:rsidRDefault="00C65C3A" w:rsidP="0039373E">
      <w:pPr>
        <w:ind w:firstLine="0"/>
        <w:rPr>
          <w:sz w:val="28"/>
          <w:szCs w:val="28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ООО «Алтайгипрозем»</w:t>
      </w: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 ГЕНЕРАЛЬНОГО ПЛАНА</w:t>
      </w: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МУНИЦИПАЛЬНОГО ОБРАЗОВАНИЯ КРУГЛО-СЕМЕНЦОВСКИЙ СЕЛЬСОВЕТ</w:t>
      </w: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ЕГОРЬЕВСКОГО РАЙОНА АЛТАЙСКОГО КРАЯ</w:t>
      </w: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b/>
          <w:bCs/>
          <w:smallCaps/>
          <w:lang w:val="ru-RU"/>
        </w:rPr>
      </w:pPr>
      <w:r w:rsidRPr="001F5AC8">
        <w:rPr>
          <w:rFonts w:ascii="Arial" w:hAnsi="Arial" w:cs="Arial"/>
          <w:b/>
          <w:bCs/>
          <w:smallCaps/>
          <w:lang w:val="ru-RU"/>
        </w:rPr>
        <w:t>генеральный план</w:t>
      </w: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ПОЯСНИТЕЛЬНАЯ ЗАПИСКА</w:t>
      </w: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Том </w:t>
      </w:r>
      <w:r w:rsidRPr="001F5AC8">
        <w:rPr>
          <w:rFonts w:ascii="Arial" w:hAnsi="Arial" w:cs="Arial"/>
        </w:rPr>
        <w:t>I</w:t>
      </w: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(МАТЕРИАЛЫ ПО ОБОСНОВАНИЮ ПРОЕКТНЫХ РЕШЕНИЙ)</w:t>
      </w: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AE1FF8">
      <w:pPr>
        <w:pStyle w:val="S6"/>
        <w:widowControl w:val="0"/>
        <w:ind w:firstLine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left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Заказчик</w:t>
      </w:r>
      <w:r w:rsidRPr="001F5AC8">
        <w:rPr>
          <w:rFonts w:ascii="Arial" w:hAnsi="Arial" w:cs="Arial"/>
          <w:b/>
          <w:bCs/>
          <w:lang w:val="ru-RU"/>
        </w:rPr>
        <w:t>:</w:t>
      </w:r>
      <w:r w:rsidRPr="001F5AC8">
        <w:rPr>
          <w:rFonts w:ascii="Arial" w:hAnsi="Arial" w:cs="Arial"/>
          <w:lang w:val="ru-RU"/>
        </w:rPr>
        <w:t xml:space="preserve">  Администрация Кругло-Семенцовского сельсовета Егорьевского района</w:t>
      </w:r>
    </w:p>
    <w:p w:rsidR="00C65C3A" w:rsidRPr="001F5AC8" w:rsidRDefault="00C65C3A" w:rsidP="005C7D81">
      <w:pPr>
        <w:pStyle w:val="S6"/>
        <w:widowControl w:val="0"/>
        <w:ind w:firstLine="0"/>
        <w:jc w:val="left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Алтайского края</w:t>
      </w:r>
    </w:p>
    <w:p w:rsidR="00C65C3A" w:rsidRPr="001F5AC8" w:rsidRDefault="00C65C3A" w:rsidP="005C7D81">
      <w:pPr>
        <w:pStyle w:val="S6"/>
        <w:widowControl w:val="0"/>
        <w:ind w:firstLine="0"/>
        <w:jc w:val="left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Контракт: № </w:t>
      </w:r>
      <w:r w:rsidRPr="001F5AC8">
        <w:rPr>
          <w:rFonts w:ascii="Arial" w:hAnsi="Arial" w:cs="Arial"/>
          <w:lang w:val="ru-RU"/>
        </w:rPr>
        <w:t>3</w:t>
      </w:r>
      <w:r w:rsidRPr="001F5AC8">
        <w:rPr>
          <w:rFonts w:ascii="Arial" w:hAnsi="Arial" w:cs="Arial"/>
        </w:rPr>
        <w:t xml:space="preserve"> от 28.08.2009</w:t>
      </w: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</w:rPr>
      </w:pPr>
    </w:p>
    <w:tbl>
      <w:tblPr>
        <w:tblW w:w="0" w:type="auto"/>
        <w:tblInd w:w="-106" w:type="dxa"/>
        <w:tblLook w:val="00A0"/>
      </w:tblPr>
      <w:tblGrid>
        <w:gridCol w:w="5637"/>
        <w:gridCol w:w="3827"/>
      </w:tblGrid>
      <w:tr w:rsidR="00C65C3A" w:rsidRPr="001F5AC8">
        <w:trPr>
          <w:trHeight w:val="680"/>
        </w:trPr>
        <w:tc>
          <w:tcPr>
            <w:tcW w:w="5637" w:type="dxa"/>
          </w:tcPr>
          <w:p w:rsidR="00C65C3A" w:rsidRPr="001F5AC8" w:rsidRDefault="00C65C3A" w:rsidP="005C7D81">
            <w:pPr>
              <w:pStyle w:val="S6"/>
              <w:widowControl w:val="0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Директор</w:t>
            </w:r>
          </w:p>
        </w:tc>
        <w:tc>
          <w:tcPr>
            <w:tcW w:w="3827" w:type="dxa"/>
          </w:tcPr>
          <w:p w:rsidR="00C65C3A" w:rsidRPr="001F5AC8" w:rsidRDefault="00C65C3A" w:rsidP="005C7D81">
            <w:pPr>
              <w:pStyle w:val="S6"/>
              <w:widowControl w:val="0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__________________</w:t>
            </w:r>
            <w:r w:rsidRPr="001F5AC8">
              <w:rPr>
                <w:rFonts w:ascii="Arial" w:hAnsi="Arial" w:cs="Arial"/>
                <w:lang w:val="ru-RU"/>
              </w:rPr>
              <w:t>Р.В. Ду</w:t>
            </w:r>
            <w:r w:rsidRPr="001F5AC8">
              <w:rPr>
                <w:rFonts w:ascii="Arial" w:hAnsi="Arial" w:cs="Arial"/>
                <w:lang w:val="ru-RU"/>
              </w:rPr>
              <w:t>д</w:t>
            </w:r>
            <w:r w:rsidRPr="001F5AC8">
              <w:rPr>
                <w:rFonts w:ascii="Arial" w:hAnsi="Arial" w:cs="Arial"/>
                <w:lang w:val="ru-RU"/>
              </w:rPr>
              <w:t>кин</w:t>
            </w:r>
          </w:p>
        </w:tc>
      </w:tr>
      <w:tr w:rsidR="00C65C3A" w:rsidRPr="001F5AC8">
        <w:trPr>
          <w:trHeight w:val="680"/>
        </w:trPr>
        <w:tc>
          <w:tcPr>
            <w:tcW w:w="5637" w:type="dxa"/>
          </w:tcPr>
          <w:p w:rsidR="00C65C3A" w:rsidRPr="001F5AC8" w:rsidRDefault="00C65C3A" w:rsidP="005C7D81">
            <w:pPr>
              <w:pStyle w:val="S6"/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Главный архитектор</w:t>
            </w:r>
          </w:p>
        </w:tc>
        <w:tc>
          <w:tcPr>
            <w:tcW w:w="3827" w:type="dxa"/>
          </w:tcPr>
          <w:p w:rsidR="00C65C3A" w:rsidRPr="001F5AC8" w:rsidRDefault="00C65C3A" w:rsidP="005C7D81">
            <w:pPr>
              <w:pStyle w:val="S6"/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__________________Г.Н.</w:t>
            </w:r>
            <w:r w:rsidRPr="001F5AC8">
              <w:rPr>
                <w:rFonts w:ascii="Arial" w:hAnsi="Arial" w:cs="Arial"/>
                <w:lang w:val="ru-RU"/>
              </w:rPr>
              <w:t xml:space="preserve"> </w:t>
            </w:r>
            <w:r w:rsidRPr="001F5AC8">
              <w:rPr>
                <w:rFonts w:ascii="Arial" w:hAnsi="Arial" w:cs="Arial"/>
              </w:rPr>
              <w:t>Бахуров</w:t>
            </w:r>
          </w:p>
        </w:tc>
      </w:tr>
      <w:tr w:rsidR="00C65C3A" w:rsidRPr="001F5AC8">
        <w:trPr>
          <w:trHeight w:val="680"/>
        </w:trPr>
        <w:tc>
          <w:tcPr>
            <w:tcW w:w="5637" w:type="dxa"/>
          </w:tcPr>
          <w:p w:rsidR="00C65C3A" w:rsidRPr="001F5AC8" w:rsidRDefault="00C65C3A" w:rsidP="005C7D81">
            <w:pPr>
              <w:pStyle w:val="S6"/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Начальник производственного отдела</w:t>
            </w:r>
          </w:p>
        </w:tc>
        <w:tc>
          <w:tcPr>
            <w:tcW w:w="3827" w:type="dxa"/>
          </w:tcPr>
          <w:p w:rsidR="00C65C3A" w:rsidRPr="001F5AC8" w:rsidRDefault="00C65C3A" w:rsidP="005C7D81">
            <w:pPr>
              <w:pStyle w:val="S6"/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__________________Г.Я.</w:t>
            </w:r>
            <w:r w:rsidRPr="001F5AC8">
              <w:rPr>
                <w:rFonts w:ascii="Arial" w:hAnsi="Arial" w:cs="Arial"/>
                <w:lang w:val="ru-RU"/>
              </w:rPr>
              <w:t xml:space="preserve"> </w:t>
            </w:r>
            <w:r w:rsidRPr="001F5AC8">
              <w:rPr>
                <w:rFonts w:ascii="Arial" w:hAnsi="Arial" w:cs="Arial"/>
              </w:rPr>
              <w:t>Сизова</w:t>
            </w:r>
          </w:p>
        </w:tc>
      </w:tr>
    </w:tbl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t>Барнаул 201</w:t>
      </w:r>
      <w:r w:rsidRPr="001F5AC8">
        <w:rPr>
          <w:rFonts w:ascii="Arial" w:hAnsi="Arial" w:cs="Arial"/>
          <w:lang w:val="ru-RU"/>
        </w:rPr>
        <w:t>2</w:t>
      </w:r>
      <w:r w:rsidRPr="001F5AC8">
        <w:rPr>
          <w:rFonts w:ascii="Arial" w:hAnsi="Arial" w:cs="Arial"/>
        </w:rPr>
        <w:br w:type="page"/>
        <w:t>Авторский коллектив</w:t>
      </w:r>
    </w:p>
    <w:tbl>
      <w:tblPr>
        <w:tblW w:w="4944" w:type="pct"/>
        <w:tblInd w:w="-106" w:type="dxa"/>
        <w:tblLook w:val="00A0"/>
      </w:tblPr>
      <w:tblGrid>
        <w:gridCol w:w="7906"/>
        <w:gridCol w:w="1558"/>
      </w:tblGrid>
      <w:tr w:rsidR="00C65C3A" w:rsidRPr="001F5AC8">
        <w:trPr>
          <w:trHeight w:val="454"/>
        </w:trPr>
        <w:tc>
          <w:tcPr>
            <w:tcW w:w="4177" w:type="pct"/>
          </w:tcPr>
          <w:p w:rsidR="00C65C3A" w:rsidRPr="001F5AC8" w:rsidRDefault="00C65C3A" w:rsidP="005C7D81">
            <w:pPr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 xml:space="preserve">Руководитель проекта </w:t>
            </w:r>
          </w:p>
        </w:tc>
        <w:tc>
          <w:tcPr>
            <w:tcW w:w="823" w:type="pct"/>
          </w:tcPr>
          <w:p w:rsidR="00C65C3A" w:rsidRPr="001F5AC8" w:rsidRDefault="00C65C3A" w:rsidP="005C7D81">
            <w:pPr>
              <w:widowControl w:val="0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Г.Н.</w:t>
            </w:r>
            <w:r w:rsidRPr="001F5AC8">
              <w:rPr>
                <w:rFonts w:ascii="Arial" w:hAnsi="Arial" w:cs="Arial"/>
                <w:lang w:val="ru-RU"/>
              </w:rPr>
              <w:t xml:space="preserve"> </w:t>
            </w:r>
            <w:r w:rsidRPr="001F5AC8">
              <w:rPr>
                <w:rFonts w:ascii="Arial" w:hAnsi="Arial" w:cs="Arial"/>
              </w:rPr>
              <w:t>Бахуров</w:t>
            </w:r>
          </w:p>
        </w:tc>
      </w:tr>
      <w:tr w:rsidR="00C65C3A" w:rsidRPr="001F5AC8">
        <w:trPr>
          <w:trHeight w:val="454"/>
        </w:trPr>
        <w:tc>
          <w:tcPr>
            <w:tcW w:w="4177" w:type="pct"/>
          </w:tcPr>
          <w:p w:rsidR="00C65C3A" w:rsidRPr="001F5AC8" w:rsidRDefault="00C65C3A" w:rsidP="005C7D81">
            <w:pPr>
              <w:widowControl w:val="0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Начальник производственного отдела</w:t>
            </w:r>
          </w:p>
        </w:tc>
        <w:tc>
          <w:tcPr>
            <w:tcW w:w="823" w:type="pct"/>
          </w:tcPr>
          <w:p w:rsidR="00C65C3A" w:rsidRPr="001F5AC8" w:rsidRDefault="00C65C3A" w:rsidP="005C7D81">
            <w:pPr>
              <w:widowControl w:val="0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Г.Я.</w:t>
            </w:r>
            <w:r w:rsidRPr="001F5AC8">
              <w:rPr>
                <w:rFonts w:ascii="Arial" w:hAnsi="Arial" w:cs="Arial"/>
                <w:lang w:val="ru-RU"/>
              </w:rPr>
              <w:t xml:space="preserve"> </w:t>
            </w:r>
            <w:r w:rsidRPr="001F5AC8">
              <w:rPr>
                <w:rFonts w:ascii="Arial" w:hAnsi="Arial" w:cs="Arial"/>
              </w:rPr>
              <w:t>Сизова</w:t>
            </w:r>
          </w:p>
        </w:tc>
      </w:tr>
      <w:tr w:rsidR="00C65C3A" w:rsidRPr="001F5AC8">
        <w:trPr>
          <w:trHeight w:val="454"/>
        </w:trPr>
        <w:tc>
          <w:tcPr>
            <w:tcW w:w="4177" w:type="pct"/>
          </w:tcPr>
          <w:p w:rsidR="00C65C3A" w:rsidRPr="001F5AC8" w:rsidRDefault="00C65C3A" w:rsidP="005C7D81">
            <w:pPr>
              <w:widowControl w:val="0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Инженер</w:t>
            </w:r>
          </w:p>
        </w:tc>
        <w:tc>
          <w:tcPr>
            <w:tcW w:w="823" w:type="pct"/>
          </w:tcPr>
          <w:p w:rsidR="00C65C3A" w:rsidRPr="001F5AC8" w:rsidRDefault="00C65C3A" w:rsidP="005C7D81">
            <w:pPr>
              <w:widowControl w:val="0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А.Г.</w:t>
            </w:r>
            <w:r w:rsidRPr="001F5AC8">
              <w:rPr>
                <w:rFonts w:ascii="Arial" w:hAnsi="Arial" w:cs="Arial"/>
                <w:lang w:val="ru-RU"/>
              </w:rPr>
              <w:t xml:space="preserve"> </w:t>
            </w:r>
            <w:r w:rsidRPr="001F5AC8">
              <w:rPr>
                <w:rFonts w:ascii="Arial" w:hAnsi="Arial" w:cs="Arial"/>
              </w:rPr>
              <w:t>Дерянова</w:t>
            </w:r>
          </w:p>
        </w:tc>
      </w:tr>
      <w:tr w:rsidR="00C65C3A" w:rsidRPr="001F5AC8">
        <w:trPr>
          <w:trHeight w:val="454"/>
        </w:trPr>
        <w:tc>
          <w:tcPr>
            <w:tcW w:w="4177" w:type="pct"/>
          </w:tcPr>
          <w:p w:rsidR="00C65C3A" w:rsidRPr="001F5AC8" w:rsidRDefault="00C65C3A" w:rsidP="005C7D81">
            <w:pPr>
              <w:widowControl w:val="0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Инженер</w:t>
            </w:r>
          </w:p>
        </w:tc>
        <w:tc>
          <w:tcPr>
            <w:tcW w:w="823" w:type="pct"/>
          </w:tcPr>
          <w:p w:rsidR="00C65C3A" w:rsidRPr="001F5AC8" w:rsidRDefault="00C65C3A" w:rsidP="005C7D81">
            <w:pPr>
              <w:widowControl w:val="0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К.С. Иван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ва</w:t>
            </w:r>
          </w:p>
        </w:tc>
      </w:tr>
    </w:tbl>
    <w:p w:rsidR="00C65C3A" w:rsidRPr="001F5AC8" w:rsidRDefault="00C65C3A" w:rsidP="00AE1FF8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br w:type="page"/>
        <w:t>СОСТАВ ГРАФИЧЕСКИХ МАТЕРИАЛОВ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30"/>
        <w:gridCol w:w="8641"/>
      </w:tblGrid>
      <w:tr w:rsidR="00C65C3A" w:rsidRPr="001F5AC8">
        <w:trPr>
          <w:trHeight w:val="20"/>
        </w:trPr>
        <w:tc>
          <w:tcPr>
            <w:tcW w:w="48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листа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</w:t>
            </w:r>
          </w:p>
        </w:tc>
      </w:tr>
      <w:tr w:rsidR="00C65C3A" w:rsidRPr="001F5AC8">
        <w:trPr>
          <w:trHeight w:val="20"/>
        </w:trPr>
        <w:tc>
          <w:tcPr>
            <w:tcW w:w="48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9A6980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Схема современного использования и комплексной оценки территории муниципального образования Кругло-Семенцовский сельсовет  М 1: 25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20"/>
        </w:trPr>
        <w:tc>
          <w:tcPr>
            <w:tcW w:w="48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9A6980">
            <w:pPr>
              <w:widowControl w:val="0"/>
              <w:spacing w:line="240" w:lineRule="auto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План современного использования и комплексной оценки территории с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 xml:space="preserve">ла </w:t>
            </w:r>
          </w:p>
          <w:p w:rsidR="00C65C3A" w:rsidRPr="001F5AC8" w:rsidRDefault="00C65C3A" w:rsidP="009A6980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Кругло-Семенцы (опорный план) М 1: 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20"/>
        </w:trPr>
        <w:tc>
          <w:tcPr>
            <w:tcW w:w="48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9A6980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План современного использования и комплексной оценки территории с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ла Б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рисовка (опорный план) М 1: 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</w:tbl>
    <w:p w:rsidR="00C65C3A" w:rsidRPr="001F5AC8" w:rsidRDefault="00C65C3A" w:rsidP="00F315C5">
      <w:pPr>
        <w:widowControl w:val="0"/>
        <w:spacing w:line="28" w:lineRule="atLeast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br w:type="page"/>
      </w:r>
      <w:r w:rsidRPr="001F5AC8">
        <w:rPr>
          <w:rFonts w:ascii="Arial" w:hAnsi="Arial" w:cs="Arial"/>
        </w:rPr>
        <w:t>СОДЕРЖАНИЕ:</w:t>
      </w:r>
    </w:p>
    <w:p w:rsidR="00C65C3A" w:rsidRPr="001F5AC8" w:rsidRDefault="00C65C3A" w:rsidP="00F315C5">
      <w:pPr>
        <w:pStyle w:val="TOC1"/>
        <w:spacing w:line="28" w:lineRule="atLeast"/>
        <w:rPr>
          <w:rFonts w:ascii="Arial" w:hAnsi="Arial" w:cs="Arial"/>
          <w:b w:val="0"/>
          <w:bCs w:val="0"/>
          <w:noProof/>
          <w:lang w:eastAsia="ru-RU"/>
        </w:rPr>
      </w:pPr>
      <w:r w:rsidRPr="001F5AC8">
        <w:rPr>
          <w:rFonts w:ascii="Arial" w:hAnsi="Arial" w:cs="Arial"/>
        </w:rPr>
        <w:fldChar w:fldCharType="begin"/>
      </w:r>
      <w:r w:rsidRPr="001F5AC8">
        <w:rPr>
          <w:rFonts w:ascii="Arial" w:hAnsi="Arial" w:cs="Arial"/>
        </w:rPr>
        <w:instrText xml:space="preserve"> TOC \h \z \t "Заголовок_1;1;Заголовок_2;2;Заголовок_3;3" </w:instrText>
      </w:r>
      <w:r w:rsidRPr="001F5AC8">
        <w:rPr>
          <w:rFonts w:ascii="Arial" w:hAnsi="Arial" w:cs="Arial"/>
        </w:rPr>
        <w:fldChar w:fldCharType="separate"/>
      </w:r>
      <w:hyperlink w:anchor="_Toc309113161" w:history="1">
        <w:r w:rsidRPr="001F5AC8">
          <w:rPr>
            <w:rStyle w:val="Hyperlink"/>
            <w:rFonts w:ascii="Arial" w:hAnsi="Arial" w:cs="Arial"/>
            <w:noProof/>
          </w:rPr>
          <w:t>1. Введение. Цель и задачи проекта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_Toc309113161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15C5">
      <w:pPr>
        <w:pStyle w:val="TOC1"/>
        <w:spacing w:line="28" w:lineRule="atLeast"/>
        <w:rPr>
          <w:rFonts w:ascii="Arial" w:hAnsi="Arial" w:cs="Arial"/>
          <w:b w:val="0"/>
          <w:bCs w:val="0"/>
          <w:noProof/>
          <w:lang w:eastAsia="ru-RU"/>
        </w:rPr>
      </w:pPr>
      <w:hyperlink w:anchor="_Toc309113162" w:history="1">
        <w:r w:rsidRPr="001F5AC8">
          <w:rPr>
            <w:rStyle w:val="Hyperlink"/>
            <w:rFonts w:ascii="Arial" w:hAnsi="Arial" w:cs="Arial"/>
            <w:noProof/>
          </w:rPr>
          <w:t>2. Комплексная оценка современной градостроительной ситуации. основные Проблемы развития территории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_Toc309113162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8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63" w:history="1">
        <w:r w:rsidRPr="001F5AC8">
          <w:rPr>
            <w:rStyle w:val="Hyperlink"/>
            <w:rFonts w:ascii="Arial" w:hAnsi="Arial" w:cs="Arial"/>
          </w:rPr>
          <w:t>2.1. Анализ муниципальной правовой базы образования в области землепользования и застройки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_Toc309113163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8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64" w:history="1">
        <w:r w:rsidRPr="001F5AC8">
          <w:rPr>
            <w:rStyle w:val="Hyperlink"/>
            <w:rFonts w:ascii="Arial" w:hAnsi="Arial" w:cs="Arial"/>
          </w:rPr>
          <w:t>2.2. Географическое положение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_Toc309113164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9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65" w:history="1">
        <w:r w:rsidRPr="001F5AC8">
          <w:rPr>
            <w:rStyle w:val="Hyperlink"/>
            <w:rFonts w:ascii="Arial" w:hAnsi="Arial" w:cs="Arial"/>
          </w:rPr>
          <w:t>2.3. Природные условия. Инженерно-геологическая и гидрогеологическая характеристика территории образования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_Toc309113165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10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66" w:history="1">
        <w:r w:rsidRPr="001F5AC8">
          <w:rPr>
            <w:rStyle w:val="Hyperlink"/>
            <w:rFonts w:ascii="Arial" w:hAnsi="Arial" w:cs="Arial"/>
            <w:noProof/>
          </w:rPr>
          <w:t>2.3.1.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Климатическая характеристика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_Toc309113166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10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67" w:history="1">
        <w:r w:rsidRPr="001F5AC8">
          <w:rPr>
            <w:rStyle w:val="Hyperlink"/>
            <w:rFonts w:ascii="Arial" w:hAnsi="Arial" w:cs="Arial"/>
            <w:noProof/>
          </w:rPr>
          <w:t>2.3.2.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Геологическое строение территории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_Toc309113167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11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68" w:history="1">
        <w:r w:rsidRPr="001F5AC8">
          <w:rPr>
            <w:rStyle w:val="Hyperlink"/>
            <w:rFonts w:ascii="Arial" w:hAnsi="Arial" w:cs="Arial"/>
            <w:noProof/>
          </w:rPr>
          <w:t>2.3.3.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Рельеф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_Toc309113168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11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69" w:history="1">
        <w:r w:rsidRPr="001F5AC8">
          <w:rPr>
            <w:rStyle w:val="Hyperlink"/>
            <w:rFonts w:ascii="Arial" w:hAnsi="Arial" w:cs="Arial"/>
            <w:noProof/>
          </w:rPr>
          <w:t>2.3.4.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Гидрография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_Toc309113169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12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70" w:history="1">
        <w:r w:rsidRPr="001F5AC8">
          <w:rPr>
            <w:rStyle w:val="Hyperlink"/>
            <w:rFonts w:ascii="Arial" w:hAnsi="Arial" w:cs="Arial"/>
            <w:noProof/>
          </w:rPr>
          <w:t>2.3.5.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Почвенный покров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_Toc309113170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13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71" w:history="1">
        <w:r w:rsidRPr="001F5AC8">
          <w:rPr>
            <w:rStyle w:val="Hyperlink"/>
            <w:rFonts w:ascii="Arial" w:hAnsi="Arial" w:cs="Arial"/>
            <w:noProof/>
          </w:rPr>
          <w:t>2.3.6.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Растительный и животный мир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_Toc309113171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13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72" w:history="1">
        <w:r w:rsidRPr="001F5AC8">
          <w:rPr>
            <w:rStyle w:val="Hyperlink"/>
            <w:rFonts w:ascii="Arial" w:hAnsi="Arial" w:cs="Arial"/>
            <w:noProof/>
          </w:rPr>
          <w:t>2.3.7.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Рекреационные ресурсы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_Toc309113172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14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73" w:history="1">
        <w:r w:rsidRPr="001F5AC8">
          <w:rPr>
            <w:rStyle w:val="Hyperlink"/>
            <w:rFonts w:ascii="Arial" w:hAnsi="Arial" w:cs="Arial"/>
            <w:noProof/>
          </w:rPr>
          <w:t>2.3.8.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Объекты культурного наследия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_Toc309113173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15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74" w:history="1">
        <w:r w:rsidRPr="001F5AC8">
          <w:rPr>
            <w:rStyle w:val="Hyperlink"/>
            <w:rFonts w:ascii="Arial" w:hAnsi="Arial" w:cs="Arial"/>
          </w:rPr>
          <w:t>2.4. Развитие основных отраслей хозяйства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_Toc309113174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15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75" w:history="1">
        <w:r w:rsidRPr="001F5AC8">
          <w:rPr>
            <w:rStyle w:val="Hyperlink"/>
            <w:rFonts w:ascii="Arial" w:hAnsi="Arial" w:cs="Arial"/>
          </w:rPr>
          <w:t>2.5. Трудовые ресурсы и прогнозирование численности населения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_Toc309113175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17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76" w:history="1">
        <w:r w:rsidRPr="001F5AC8">
          <w:rPr>
            <w:rStyle w:val="Hyperlink"/>
            <w:rFonts w:ascii="Arial" w:hAnsi="Arial" w:cs="Arial"/>
          </w:rPr>
          <w:t>2.6. Жилищная сфера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_Toc309113176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26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77" w:history="1">
        <w:r w:rsidRPr="001F5AC8">
          <w:rPr>
            <w:rStyle w:val="Hyperlink"/>
            <w:rFonts w:ascii="Arial" w:hAnsi="Arial" w:cs="Arial"/>
          </w:rPr>
          <w:t>2.7. Социальная сфера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_Toc309113177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28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78" w:history="1">
        <w:r w:rsidRPr="001F5AC8">
          <w:rPr>
            <w:rStyle w:val="Hyperlink"/>
            <w:rFonts w:ascii="Arial" w:hAnsi="Arial" w:cs="Arial"/>
          </w:rPr>
          <w:t>2.8.  Транспортная инфраструктура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_Toc309113178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29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79" w:history="1">
        <w:r w:rsidRPr="001F5AC8">
          <w:rPr>
            <w:rStyle w:val="Hyperlink"/>
            <w:rFonts w:ascii="Arial" w:hAnsi="Arial" w:cs="Arial"/>
            <w:noProof/>
          </w:rPr>
          <w:t>2.8.1.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Автомобильный транспорт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_Toc309113179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29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80" w:history="1">
        <w:r w:rsidRPr="001F5AC8">
          <w:rPr>
            <w:rStyle w:val="Hyperlink"/>
            <w:rFonts w:ascii="Arial" w:hAnsi="Arial" w:cs="Arial"/>
            <w:noProof/>
          </w:rPr>
          <w:t>2.8.2.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Улично-дорожная сеть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_Toc309113180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30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81" w:history="1">
        <w:r w:rsidRPr="001F5AC8">
          <w:rPr>
            <w:rStyle w:val="Hyperlink"/>
            <w:rFonts w:ascii="Arial" w:hAnsi="Arial" w:cs="Arial"/>
          </w:rPr>
          <w:t>2.9. Коммунальное обслуживание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_Toc309113181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30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82" w:history="1">
        <w:r w:rsidRPr="001F5AC8">
          <w:rPr>
            <w:rStyle w:val="Hyperlink"/>
            <w:rFonts w:ascii="Arial" w:hAnsi="Arial" w:cs="Arial"/>
            <w:noProof/>
          </w:rPr>
          <w:t>2.9.1.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Водоснабжение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_Toc309113182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30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83" w:history="1">
        <w:r w:rsidRPr="001F5AC8">
          <w:rPr>
            <w:rStyle w:val="Hyperlink"/>
            <w:rFonts w:ascii="Arial" w:hAnsi="Arial" w:cs="Arial"/>
            <w:noProof/>
          </w:rPr>
          <w:t>2.9.2.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Водоотведение (канализация)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_Toc309113183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31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84" w:history="1">
        <w:r w:rsidRPr="001F5AC8">
          <w:rPr>
            <w:rStyle w:val="Hyperlink"/>
            <w:rFonts w:ascii="Arial" w:hAnsi="Arial" w:cs="Arial"/>
            <w:noProof/>
          </w:rPr>
          <w:t>2.9.3.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Теплоснабжение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_Toc309113184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32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85" w:history="1">
        <w:r w:rsidRPr="001F5AC8">
          <w:rPr>
            <w:rStyle w:val="Hyperlink"/>
            <w:rFonts w:ascii="Arial" w:hAnsi="Arial" w:cs="Arial"/>
            <w:noProof/>
          </w:rPr>
          <w:t>2.9.4.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Газоснабжение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_Toc309113185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32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86" w:history="1">
        <w:r w:rsidRPr="001F5AC8">
          <w:rPr>
            <w:rStyle w:val="Hyperlink"/>
            <w:rFonts w:ascii="Arial" w:hAnsi="Arial" w:cs="Arial"/>
            <w:noProof/>
          </w:rPr>
          <w:t>2.9.5.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Электроснабжение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_Toc309113186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32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87" w:history="1">
        <w:r w:rsidRPr="001F5AC8">
          <w:rPr>
            <w:rStyle w:val="Hyperlink"/>
            <w:rFonts w:ascii="Arial" w:hAnsi="Arial" w:cs="Arial"/>
            <w:noProof/>
          </w:rPr>
          <w:t>2.9.6.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Связь и информация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_Toc309113187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33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88" w:history="1">
        <w:r w:rsidRPr="001F5AC8">
          <w:rPr>
            <w:rStyle w:val="Hyperlink"/>
            <w:rFonts w:ascii="Arial" w:hAnsi="Arial" w:cs="Arial"/>
          </w:rPr>
          <w:t>2.10. Анализ экологических проблем. Экологическое состояние территории.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_Toc309113188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33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89" w:history="1">
        <w:r w:rsidRPr="001F5AC8">
          <w:rPr>
            <w:rStyle w:val="Hyperlink"/>
            <w:rFonts w:ascii="Arial" w:hAnsi="Arial" w:cs="Arial"/>
          </w:rPr>
          <w:t>2.11. Баланс территории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_Toc309113189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34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1"/>
        <w:spacing w:line="28" w:lineRule="atLeast"/>
        <w:rPr>
          <w:rFonts w:ascii="Arial" w:hAnsi="Arial" w:cs="Arial"/>
          <w:b w:val="0"/>
          <w:bCs w:val="0"/>
          <w:noProof/>
          <w:lang w:eastAsia="ru-RU"/>
        </w:rPr>
      </w:pPr>
      <w:hyperlink w:anchor="_Toc309113190" w:history="1">
        <w:r w:rsidRPr="001F5AC8">
          <w:rPr>
            <w:rStyle w:val="Hyperlink"/>
            <w:rFonts w:ascii="Arial" w:hAnsi="Arial" w:cs="Arial"/>
            <w:noProof/>
          </w:rPr>
          <w:t>3. Проектные решения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_Toc309113190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36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91" w:history="1">
        <w:r w:rsidRPr="001F5AC8">
          <w:rPr>
            <w:rStyle w:val="Hyperlink"/>
            <w:rFonts w:ascii="Arial" w:hAnsi="Arial" w:cs="Arial"/>
          </w:rPr>
          <w:t>3.1. Архитектурно-планировочная организация территории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_Toc309113191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36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92" w:history="1">
        <w:r w:rsidRPr="001F5AC8">
          <w:rPr>
            <w:rStyle w:val="Hyperlink"/>
            <w:rFonts w:ascii="Arial" w:hAnsi="Arial" w:cs="Arial"/>
            <w:noProof/>
          </w:rPr>
          <w:t>3.1.1.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Архитектурно-пространственные решения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_Toc309113192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36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93" w:history="1">
        <w:r w:rsidRPr="001F5AC8">
          <w:rPr>
            <w:rStyle w:val="Hyperlink"/>
            <w:rFonts w:ascii="Arial" w:hAnsi="Arial" w:cs="Arial"/>
            <w:noProof/>
          </w:rPr>
          <w:t>3.1.2.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Планировочная организация территории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_Toc309113193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37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194" w:history="1">
        <w:r w:rsidRPr="001F5AC8">
          <w:rPr>
            <w:rStyle w:val="Hyperlink"/>
            <w:rFonts w:ascii="Arial" w:hAnsi="Arial" w:cs="Arial"/>
            <w:noProof/>
          </w:rPr>
          <w:t>3.1.3.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Функциональное зонирование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_Toc309113194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39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95" w:history="1">
        <w:r w:rsidRPr="001F5AC8">
          <w:rPr>
            <w:rStyle w:val="Hyperlink"/>
            <w:rFonts w:ascii="Arial" w:hAnsi="Arial" w:cs="Arial"/>
          </w:rPr>
          <w:t>3.2.  Жилищная сфера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_Toc309113195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41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96" w:history="1">
        <w:r w:rsidRPr="001F5AC8">
          <w:rPr>
            <w:rStyle w:val="Hyperlink"/>
            <w:rFonts w:ascii="Arial" w:hAnsi="Arial" w:cs="Arial"/>
          </w:rPr>
          <w:t>3.3. Социальная сфера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_Toc309113196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45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97" w:history="1">
        <w:r w:rsidRPr="001F5AC8">
          <w:rPr>
            <w:rStyle w:val="Hyperlink"/>
            <w:rFonts w:ascii="Arial" w:hAnsi="Arial" w:cs="Arial"/>
          </w:rPr>
          <w:t>3.4. Производственная сфера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_Toc309113197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48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98" w:history="1">
        <w:r w:rsidRPr="001F5AC8">
          <w:rPr>
            <w:rStyle w:val="Hyperlink"/>
            <w:rFonts w:ascii="Arial" w:hAnsi="Arial" w:cs="Arial"/>
          </w:rPr>
          <w:t>3.5. Транспортное обслуживание и улично-дорожная сеть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_Toc309113198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48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199" w:history="1">
        <w:r w:rsidRPr="001F5AC8">
          <w:rPr>
            <w:rStyle w:val="Hyperlink"/>
            <w:rFonts w:ascii="Arial" w:hAnsi="Arial" w:cs="Arial"/>
          </w:rPr>
          <w:t>3.6. Инженерно-технические мероприятия по подготовке территории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_Toc309113199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49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200" w:history="1">
        <w:r w:rsidRPr="001F5AC8">
          <w:rPr>
            <w:rStyle w:val="Hyperlink"/>
            <w:rFonts w:ascii="Arial" w:hAnsi="Arial" w:cs="Arial"/>
          </w:rPr>
          <w:t>3.7. Инженерное оборудование территории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_Toc309113200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49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01" w:history="1">
        <w:r w:rsidRPr="001F5AC8">
          <w:rPr>
            <w:rStyle w:val="Hyperlink"/>
            <w:rFonts w:ascii="Arial" w:hAnsi="Arial" w:cs="Arial"/>
            <w:noProof/>
          </w:rPr>
          <w:t>3.7.1.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Водоснабжение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_Toc309113201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49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02" w:history="1">
        <w:r w:rsidRPr="001F5AC8">
          <w:rPr>
            <w:rStyle w:val="Hyperlink"/>
            <w:rFonts w:ascii="Arial" w:hAnsi="Arial" w:cs="Arial"/>
            <w:noProof/>
          </w:rPr>
          <w:t>3.7.2.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Водоотведение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_Toc309113202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54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03" w:history="1">
        <w:r w:rsidRPr="001F5AC8">
          <w:rPr>
            <w:rStyle w:val="Hyperlink"/>
            <w:rFonts w:ascii="Arial" w:hAnsi="Arial" w:cs="Arial"/>
            <w:noProof/>
          </w:rPr>
          <w:t>3.7.3.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Теплоснабжение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_Toc309113203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56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04" w:history="1">
        <w:r w:rsidRPr="001F5AC8">
          <w:rPr>
            <w:rStyle w:val="Hyperlink"/>
            <w:rFonts w:ascii="Arial" w:hAnsi="Arial" w:cs="Arial"/>
            <w:noProof/>
          </w:rPr>
          <w:t>3.7.4.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Газоснабжение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_Toc309113204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58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05" w:history="1">
        <w:r w:rsidRPr="001F5AC8">
          <w:rPr>
            <w:rStyle w:val="Hyperlink"/>
            <w:rFonts w:ascii="Arial" w:hAnsi="Arial" w:cs="Arial"/>
            <w:noProof/>
          </w:rPr>
          <w:t>3.7.5.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Электроснабжение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_Toc309113205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60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06" w:history="1">
        <w:r w:rsidRPr="001F5AC8">
          <w:rPr>
            <w:rStyle w:val="Hyperlink"/>
            <w:rFonts w:ascii="Arial" w:hAnsi="Arial" w:cs="Arial"/>
            <w:noProof/>
          </w:rPr>
          <w:t>3.7.6.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Связь и информация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_Toc309113206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63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207" w:history="1">
        <w:r w:rsidRPr="001F5AC8">
          <w:rPr>
            <w:rStyle w:val="Hyperlink"/>
            <w:rFonts w:ascii="Arial" w:hAnsi="Arial" w:cs="Arial"/>
          </w:rPr>
          <w:t>3.8. Охрана окружающей среды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_Toc309113207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63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08" w:history="1">
        <w:r w:rsidRPr="001F5AC8">
          <w:rPr>
            <w:rStyle w:val="Hyperlink"/>
            <w:rFonts w:ascii="Arial" w:hAnsi="Arial" w:cs="Arial"/>
            <w:noProof/>
          </w:rPr>
          <w:t>3.8.1.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Зоны с особыми условиями использования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_Toc309113208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63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09" w:history="1">
        <w:r w:rsidRPr="001F5AC8">
          <w:rPr>
            <w:rStyle w:val="Hyperlink"/>
            <w:rFonts w:ascii="Arial" w:hAnsi="Arial" w:cs="Arial"/>
            <w:noProof/>
          </w:rPr>
          <w:t>3.8.2.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Санитарно-защитные зоны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_Toc309113209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64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10" w:history="1">
        <w:r w:rsidRPr="001F5AC8">
          <w:rPr>
            <w:rStyle w:val="Hyperlink"/>
            <w:rFonts w:ascii="Arial" w:hAnsi="Arial" w:cs="Arial"/>
            <w:noProof/>
          </w:rPr>
          <w:t>3.8.3.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Водоохранные зоны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_Toc309113210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65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11" w:history="1">
        <w:r w:rsidRPr="001F5AC8">
          <w:rPr>
            <w:rStyle w:val="Hyperlink"/>
            <w:rFonts w:ascii="Arial" w:hAnsi="Arial" w:cs="Arial"/>
            <w:noProof/>
          </w:rPr>
          <w:t>3.8.4.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Зоны санитарной охраны источников питьевого водоснабжения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_Toc309113211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65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12" w:history="1">
        <w:r w:rsidRPr="001F5AC8">
          <w:rPr>
            <w:rStyle w:val="Hyperlink"/>
            <w:rFonts w:ascii="Arial" w:hAnsi="Arial" w:cs="Arial"/>
            <w:noProof/>
          </w:rPr>
          <w:t>3.8.5.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Охранные и санитарно-защитные зоны объектов транспортной и инженерной инфраструктуры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_Toc309113212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67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13" w:history="1">
        <w:r w:rsidRPr="001F5AC8">
          <w:rPr>
            <w:rStyle w:val="Hyperlink"/>
            <w:rFonts w:ascii="Arial" w:hAnsi="Arial" w:cs="Arial"/>
            <w:noProof/>
          </w:rPr>
          <w:t>3.8.6.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Мероприятия по сохранению объектов культурного наследия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_Toc309113213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67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14" w:history="1">
        <w:r w:rsidRPr="001F5AC8">
          <w:rPr>
            <w:rStyle w:val="Hyperlink"/>
            <w:rFonts w:ascii="Arial" w:hAnsi="Arial" w:cs="Arial"/>
            <w:noProof/>
          </w:rPr>
          <w:t>3.8.7.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Мероприятия по охране атмосферного воздуха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_Toc309113214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69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15" w:history="1">
        <w:r w:rsidRPr="001F5AC8">
          <w:rPr>
            <w:rStyle w:val="Hyperlink"/>
            <w:rFonts w:ascii="Arial" w:hAnsi="Arial" w:cs="Arial"/>
            <w:noProof/>
          </w:rPr>
          <w:t>3.8.8.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Мероприятия по охране водной среды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_Toc309113215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69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16" w:history="1">
        <w:r w:rsidRPr="001F5AC8">
          <w:rPr>
            <w:rStyle w:val="Hyperlink"/>
            <w:rFonts w:ascii="Arial" w:hAnsi="Arial" w:cs="Arial"/>
            <w:noProof/>
          </w:rPr>
          <w:t>3.8.9.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Мероприятия по предотвращению загрязнения и разрушения почвенного покрова: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_Toc309113216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69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tabs>
          <w:tab w:val="left" w:pos="1320"/>
        </w:tabs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17" w:history="1">
        <w:r w:rsidRPr="001F5AC8">
          <w:rPr>
            <w:rStyle w:val="Hyperlink"/>
            <w:rFonts w:ascii="Arial" w:hAnsi="Arial" w:cs="Arial"/>
            <w:noProof/>
          </w:rPr>
          <w:t>3.8.10.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Мероприятия по санитарной очистке: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_Toc309113217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70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218" w:history="1">
        <w:r w:rsidRPr="001F5AC8">
          <w:rPr>
            <w:rStyle w:val="Hyperlink"/>
            <w:rFonts w:ascii="Arial" w:hAnsi="Arial" w:cs="Arial"/>
          </w:rPr>
          <w:t>3.9. Мероприятия по предупреждению чрезвычайных ситуаций природного и техногенного характера. Мероприятия по гражданской обороне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_Toc309113218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71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19" w:history="1">
        <w:r w:rsidRPr="001F5AC8">
          <w:rPr>
            <w:rStyle w:val="Hyperlink"/>
            <w:rFonts w:ascii="Arial" w:hAnsi="Arial" w:cs="Arial"/>
            <w:noProof/>
          </w:rPr>
          <w:t>3.9.1.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Мероприятия по предотвращению чрезвычайных ситуаций природного  характера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_Toc309113219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71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20" w:history="1">
        <w:r w:rsidRPr="001F5AC8">
          <w:rPr>
            <w:rStyle w:val="Hyperlink"/>
            <w:rFonts w:ascii="Arial" w:hAnsi="Arial" w:cs="Arial"/>
            <w:noProof/>
          </w:rPr>
          <w:t>3.9.2.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Мероприятия по предотвращению чрезвычайных ситуаций техногенного  характера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_Toc309113220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71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1F5AC8">
      <w:pPr>
        <w:pStyle w:val="TOC3"/>
        <w:spacing w:line="28" w:lineRule="atLeast"/>
        <w:ind w:left="0"/>
        <w:rPr>
          <w:rFonts w:ascii="Arial" w:hAnsi="Arial" w:cs="Arial"/>
          <w:noProof/>
          <w:lang w:val="ru-RU" w:eastAsia="ru-RU"/>
        </w:rPr>
      </w:pPr>
      <w:hyperlink w:anchor="_Toc309113221" w:history="1">
        <w:r w:rsidRPr="001F5AC8">
          <w:rPr>
            <w:rStyle w:val="Hyperlink"/>
            <w:rFonts w:ascii="Arial" w:hAnsi="Arial" w:cs="Arial"/>
            <w:noProof/>
          </w:rPr>
          <w:t>3.9.3.</w:t>
        </w:r>
        <w:r w:rsidRPr="001F5AC8">
          <w:rPr>
            <w:rFonts w:ascii="Arial" w:hAnsi="Arial" w:cs="Arial"/>
            <w:noProof/>
            <w:lang w:val="ru-RU" w:eastAsia="ru-RU"/>
          </w:rPr>
          <w:tab/>
        </w:r>
        <w:r w:rsidRPr="001F5AC8">
          <w:rPr>
            <w:rStyle w:val="Hyperlink"/>
            <w:rFonts w:ascii="Arial" w:hAnsi="Arial" w:cs="Arial"/>
            <w:noProof/>
          </w:rPr>
          <w:t>Мероприятия по гражданской обороне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_Toc309113221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72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15C5">
      <w:pPr>
        <w:pStyle w:val="TOC2"/>
        <w:spacing w:line="28" w:lineRule="atLeast"/>
        <w:rPr>
          <w:rFonts w:ascii="Arial" w:hAnsi="Arial" w:cs="Arial"/>
          <w:b w:val="0"/>
          <w:bCs w:val="0"/>
          <w:lang w:eastAsia="ru-RU"/>
        </w:rPr>
      </w:pPr>
      <w:hyperlink w:anchor="_Toc309113222" w:history="1">
        <w:r w:rsidRPr="001F5AC8">
          <w:rPr>
            <w:rStyle w:val="Hyperlink"/>
            <w:rFonts w:ascii="Arial" w:hAnsi="Arial" w:cs="Arial"/>
          </w:rPr>
          <w:t>3.10. Предложения по упорядочению границ населенного пункта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_Toc309113222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74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15C5">
      <w:pPr>
        <w:widowControl w:val="0"/>
        <w:spacing w:line="28" w:lineRule="atLeast"/>
        <w:ind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fldChar w:fldCharType="end"/>
      </w:r>
    </w:p>
    <w:p w:rsidR="00C65C3A" w:rsidRPr="001F5AC8" w:rsidRDefault="00C65C3A" w:rsidP="005C7D81">
      <w:pPr>
        <w:pStyle w:val="11"/>
        <w:widowControl w:val="0"/>
        <w:rPr>
          <w:rFonts w:ascii="Arial" w:hAnsi="Arial" w:cs="Arial"/>
        </w:rPr>
      </w:pPr>
      <w:bookmarkStart w:id="0" w:name="_Toc178389172"/>
      <w:bookmarkStart w:id="1" w:name="_Toc262560644"/>
      <w:bookmarkStart w:id="2" w:name="_Toc262561739"/>
      <w:r w:rsidRPr="001F5AC8">
        <w:rPr>
          <w:rFonts w:ascii="Arial" w:hAnsi="Arial" w:cs="Arial"/>
          <w:b w:val="0"/>
          <w:bCs w:val="0"/>
          <w:caps w:val="0"/>
          <w:lang w:eastAsia="en-US"/>
        </w:rPr>
        <w:br w:type="page"/>
      </w:r>
      <w:bookmarkStart w:id="3" w:name="_Toc309113161"/>
      <w:r w:rsidRPr="001F5AC8">
        <w:rPr>
          <w:rFonts w:ascii="Arial" w:hAnsi="Arial" w:cs="Arial"/>
        </w:rPr>
        <w:t>Введение. Цель и задачи проекта</w:t>
      </w:r>
      <w:bookmarkEnd w:id="0"/>
      <w:bookmarkEnd w:id="1"/>
      <w:bookmarkEnd w:id="2"/>
      <w:bookmarkEnd w:id="3"/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Генеральный план муниципального образования Кругло-Семенцовский сел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совет выполнен в соответствии с Контрактом от 28.08.2009 № 3 и Техническим заданием на разработку проекта «Генеральный план муниципального образов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 Кругло-Семенцовский сельсовет Егорьевского района Алтайского края».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Генеральный план выполнен в соответствии со следующими нормативно-правовыми актами: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eastAsia="ru-RU"/>
        </w:rPr>
      </w:pPr>
      <w:r w:rsidRPr="001F5AC8">
        <w:rPr>
          <w:rFonts w:ascii="Arial" w:hAnsi="Arial" w:cs="Arial"/>
          <w:lang w:val="ru-RU" w:eastAsia="ru-RU"/>
        </w:rPr>
        <w:t xml:space="preserve"> </w:t>
      </w:r>
      <w:r w:rsidRPr="001F5AC8">
        <w:rPr>
          <w:rFonts w:ascii="Arial" w:hAnsi="Arial" w:cs="Arial"/>
          <w:lang w:eastAsia="ru-RU"/>
        </w:rPr>
        <w:t>Градостроительный кодекс РФ;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eastAsia="ru-RU"/>
        </w:rPr>
      </w:pPr>
      <w:r w:rsidRPr="001F5AC8">
        <w:rPr>
          <w:rFonts w:ascii="Arial" w:hAnsi="Arial" w:cs="Arial"/>
          <w:lang w:eastAsia="ru-RU"/>
        </w:rPr>
        <w:t xml:space="preserve"> Земельный кодекс РФ;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eastAsia="ru-RU"/>
        </w:rPr>
      </w:pPr>
      <w:r w:rsidRPr="001F5AC8">
        <w:rPr>
          <w:rFonts w:ascii="Arial" w:hAnsi="Arial" w:cs="Arial"/>
          <w:lang w:eastAsia="ru-RU"/>
        </w:rPr>
        <w:t xml:space="preserve"> Водный кодекс РФ;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 xml:space="preserve"> Алтайский закон «О градостроительной деятельности на территории А</w:t>
      </w:r>
      <w:r w:rsidRPr="001F5AC8">
        <w:rPr>
          <w:rFonts w:ascii="Arial" w:hAnsi="Arial" w:cs="Arial"/>
          <w:lang w:val="ru-RU" w:eastAsia="ru-RU"/>
        </w:rPr>
        <w:t>л</w:t>
      </w:r>
      <w:r w:rsidRPr="001F5AC8">
        <w:rPr>
          <w:rFonts w:ascii="Arial" w:hAnsi="Arial" w:cs="Arial"/>
          <w:lang w:val="ru-RU" w:eastAsia="ru-RU"/>
        </w:rPr>
        <w:t xml:space="preserve">тайского края» </w:t>
      </w:r>
      <w:r w:rsidRPr="001F5AC8">
        <w:rPr>
          <w:rFonts w:ascii="Arial" w:hAnsi="Arial" w:cs="Arial"/>
          <w:lang w:eastAsia="ru-RU"/>
        </w:rPr>
        <w:t>N </w:t>
      </w:r>
      <w:r w:rsidRPr="001F5AC8">
        <w:rPr>
          <w:rFonts w:ascii="Arial" w:hAnsi="Arial" w:cs="Arial"/>
          <w:lang w:val="ru-RU" w:eastAsia="ru-RU"/>
        </w:rPr>
        <w:t xml:space="preserve">120-ЗС от 24.12.2009 </w:t>
      </w:r>
      <w:r w:rsidRPr="001F5AC8">
        <w:rPr>
          <w:rFonts w:ascii="Arial" w:hAnsi="Arial" w:cs="Arial"/>
          <w:lang w:eastAsia="ru-RU"/>
        </w:rPr>
        <w:t>N</w:t>
      </w:r>
      <w:r w:rsidRPr="001F5AC8">
        <w:rPr>
          <w:rFonts w:ascii="Arial" w:hAnsi="Arial" w:cs="Arial"/>
          <w:lang w:val="ru-RU" w:eastAsia="ru-RU"/>
        </w:rPr>
        <w:t xml:space="preserve"> 740;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0" w:firstLine="567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 xml:space="preserve"> Федеральный закон от 06.10.03 № 131-ФЗ «Об общих принципах организ</w:t>
      </w:r>
      <w:r w:rsidRPr="001F5AC8">
        <w:rPr>
          <w:rFonts w:ascii="Arial" w:hAnsi="Arial" w:cs="Arial"/>
          <w:lang w:val="ru-RU" w:eastAsia="ru-RU"/>
        </w:rPr>
        <w:t>а</w:t>
      </w:r>
      <w:r w:rsidRPr="001F5AC8">
        <w:rPr>
          <w:rFonts w:ascii="Arial" w:hAnsi="Arial" w:cs="Arial"/>
          <w:lang w:val="ru-RU" w:eastAsia="ru-RU"/>
        </w:rPr>
        <w:t>ции м</w:t>
      </w:r>
      <w:r w:rsidRPr="001F5AC8">
        <w:rPr>
          <w:rFonts w:ascii="Arial" w:hAnsi="Arial" w:cs="Arial"/>
          <w:lang w:val="ru-RU" w:eastAsia="ru-RU"/>
        </w:rPr>
        <w:t>е</w:t>
      </w:r>
      <w:r w:rsidRPr="001F5AC8">
        <w:rPr>
          <w:rFonts w:ascii="Arial" w:hAnsi="Arial" w:cs="Arial"/>
          <w:lang w:val="ru-RU" w:eastAsia="ru-RU"/>
        </w:rPr>
        <w:t>стного самоуправления в Российской Федерации»;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 xml:space="preserve"> Федеральный закон РФ от 21.02.92 №2395-1 «О недрах»;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 xml:space="preserve"> СП 42.13330.2011 «Градостроительство. Планировка  зданий и застройка городских и сельских поселений»;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 xml:space="preserve"> СНиП 2.04-84* «Водоснабжение. Наружные сети и сооружения»;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 xml:space="preserve"> СНиП 2.04.07-86 «Тепловые сети»;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 xml:space="preserve"> СанПиН 2.2.1/2.1.1.1200-03 «Санитарно-защитные зоны и санитарная кла</w:t>
      </w:r>
      <w:r w:rsidRPr="001F5AC8">
        <w:rPr>
          <w:rFonts w:ascii="Arial" w:hAnsi="Arial" w:cs="Arial"/>
          <w:lang w:val="ru-RU" w:eastAsia="ru-RU"/>
        </w:rPr>
        <w:t>с</w:t>
      </w:r>
      <w:r w:rsidRPr="001F5AC8">
        <w:rPr>
          <w:rFonts w:ascii="Arial" w:hAnsi="Arial" w:cs="Arial"/>
          <w:lang w:val="ru-RU" w:eastAsia="ru-RU"/>
        </w:rPr>
        <w:t>сифик</w:t>
      </w:r>
      <w:r w:rsidRPr="001F5AC8">
        <w:rPr>
          <w:rFonts w:ascii="Arial" w:hAnsi="Arial" w:cs="Arial"/>
          <w:lang w:val="ru-RU" w:eastAsia="ru-RU"/>
        </w:rPr>
        <w:t>а</w:t>
      </w:r>
      <w:r w:rsidRPr="001F5AC8">
        <w:rPr>
          <w:rFonts w:ascii="Arial" w:hAnsi="Arial" w:cs="Arial"/>
          <w:lang w:val="ru-RU" w:eastAsia="ru-RU"/>
        </w:rPr>
        <w:t>ция предприятий, сооружений и иных объектов»;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 xml:space="preserve"> СНиП 2.01-51-90 «Инженерно-технические мероприятия гражданской об</w:t>
      </w:r>
      <w:r w:rsidRPr="001F5AC8">
        <w:rPr>
          <w:rFonts w:ascii="Arial" w:hAnsi="Arial" w:cs="Arial"/>
          <w:lang w:val="ru-RU" w:eastAsia="ru-RU"/>
        </w:rPr>
        <w:t>о</w:t>
      </w:r>
      <w:r w:rsidRPr="001F5AC8">
        <w:rPr>
          <w:rFonts w:ascii="Arial" w:hAnsi="Arial" w:cs="Arial"/>
          <w:lang w:val="ru-RU" w:eastAsia="ru-RU"/>
        </w:rPr>
        <w:t>роны»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2"/>
        </w:numPr>
        <w:ind w:left="0" w:firstLine="567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 xml:space="preserve"> Закон Алтайского края от 5 декабря 2007 г. № 93-ЗС «О статусе и границах муниципальных и административно-территориальных образований Алтайского края» (в реда</w:t>
      </w:r>
      <w:r w:rsidRPr="001F5AC8">
        <w:rPr>
          <w:rFonts w:ascii="Arial" w:hAnsi="Arial" w:cs="Arial"/>
          <w:lang w:val="ru-RU" w:eastAsia="ru-RU"/>
        </w:rPr>
        <w:t>к</w:t>
      </w:r>
      <w:r w:rsidRPr="001F5AC8">
        <w:rPr>
          <w:rFonts w:ascii="Arial" w:hAnsi="Arial" w:cs="Arial"/>
          <w:lang w:val="ru-RU" w:eastAsia="ru-RU"/>
        </w:rPr>
        <w:t>ции от 10.03.2009 г. №16-ЗС).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>Генеральный план разработан одновременно и в тесной связи со Схемой территор</w:t>
      </w:r>
      <w:r w:rsidRPr="001F5AC8">
        <w:rPr>
          <w:rFonts w:ascii="Arial" w:hAnsi="Arial" w:cs="Arial"/>
          <w:lang w:val="ru-RU" w:eastAsia="ru-RU"/>
        </w:rPr>
        <w:t>и</w:t>
      </w:r>
      <w:r w:rsidRPr="001F5AC8">
        <w:rPr>
          <w:rFonts w:ascii="Arial" w:hAnsi="Arial" w:cs="Arial"/>
          <w:lang w:val="ru-RU" w:eastAsia="ru-RU"/>
        </w:rPr>
        <w:t>ального планирования Егорьевского района Алтайского края».</w:t>
      </w:r>
    </w:p>
    <w:p w:rsidR="00C65C3A" w:rsidRPr="001F5AC8" w:rsidRDefault="00C65C3A" w:rsidP="005C7D81">
      <w:pPr>
        <w:widowControl w:val="0"/>
        <w:tabs>
          <w:tab w:val="left" w:pos="851"/>
        </w:tabs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>Проектом предусмотрена следующая очередность развития: первая очередь на 2012- 2017 г.г. и расчётный срок на 2018- 2032 г.г. Также определены перспе</w:t>
      </w:r>
      <w:r w:rsidRPr="001F5AC8">
        <w:rPr>
          <w:rFonts w:ascii="Arial" w:hAnsi="Arial" w:cs="Arial"/>
          <w:lang w:val="ru-RU" w:eastAsia="ru-RU"/>
        </w:rPr>
        <w:t>к</w:t>
      </w:r>
      <w:r w:rsidRPr="001F5AC8">
        <w:rPr>
          <w:rFonts w:ascii="Arial" w:hAnsi="Arial" w:cs="Arial"/>
          <w:lang w:val="ru-RU" w:eastAsia="ru-RU"/>
        </w:rPr>
        <w:t>тивы развития поселения за пределами расчётного срока, включая принципиал</w:t>
      </w:r>
      <w:r w:rsidRPr="001F5AC8">
        <w:rPr>
          <w:rFonts w:ascii="Arial" w:hAnsi="Arial" w:cs="Arial"/>
          <w:lang w:val="ru-RU" w:eastAsia="ru-RU"/>
        </w:rPr>
        <w:t>ь</w:t>
      </w:r>
      <w:r w:rsidRPr="001F5AC8">
        <w:rPr>
          <w:rFonts w:ascii="Arial" w:hAnsi="Arial" w:cs="Arial"/>
          <w:lang w:val="ru-RU" w:eastAsia="ru-RU"/>
        </w:rPr>
        <w:t>ные решения по территориальному развитию, функциональному зонированию, планировочной структуре, инженерно- транспортной инфраструктуре, рационал</w:t>
      </w:r>
      <w:r w:rsidRPr="001F5AC8">
        <w:rPr>
          <w:rFonts w:ascii="Arial" w:hAnsi="Arial" w:cs="Arial"/>
          <w:lang w:val="ru-RU" w:eastAsia="ru-RU"/>
        </w:rPr>
        <w:t>ь</w:t>
      </w:r>
      <w:r w:rsidRPr="001F5AC8">
        <w:rPr>
          <w:rFonts w:ascii="Arial" w:hAnsi="Arial" w:cs="Arial"/>
          <w:lang w:val="ru-RU" w:eastAsia="ru-RU"/>
        </w:rPr>
        <w:t>ному использованию природных ресурсов и охране окружающей среды.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Цель работы</w:t>
      </w:r>
      <w:r w:rsidRPr="001F5AC8">
        <w:rPr>
          <w:rFonts w:ascii="Arial" w:hAnsi="Arial" w:cs="Arial"/>
          <w:lang w:val="ru-RU"/>
        </w:rPr>
        <w:t xml:space="preserve"> – обоснование планирования устойчивого развития муниц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пального образования Кругло-Семенцовский сельсовет на основе:</w:t>
      </w:r>
    </w:p>
    <w:p w:rsidR="00C65C3A" w:rsidRPr="001F5AC8" w:rsidRDefault="00C65C3A" w:rsidP="005C7D81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анализа состояния территории, проблем и направлений ее комплексного развития;</w:t>
      </w:r>
    </w:p>
    <w:p w:rsidR="00C65C3A" w:rsidRPr="001F5AC8" w:rsidRDefault="00C65C3A" w:rsidP="005C7D81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оптимальной организации территориального зонирования, планировочной структуры образования направленных на создание благоприятных условий ко</w:t>
      </w:r>
      <w:r w:rsidRPr="001F5AC8">
        <w:rPr>
          <w:rFonts w:ascii="Arial" w:hAnsi="Arial" w:cs="Arial"/>
          <w:lang w:val="ru-RU"/>
        </w:rPr>
        <w:t>м</w:t>
      </w:r>
      <w:r w:rsidRPr="001F5AC8">
        <w:rPr>
          <w:rFonts w:ascii="Arial" w:hAnsi="Arial" w:cs="Arial"/>
          <w:lang w:val="ru-RU"/>
        </w:rPr>
        <w:t>плексного ра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вития отраслей производства и переработки сельскохозяйственной продукции, сферы у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луг и  жизнедеятельности населения, охраны окружающей среды и объектов культурного наследия;</w:t>
      </w:r>
    </w:p>
    <w:p w:rsidR="00C65C3A" w:rsidRPr="001F5AC8" w:rsidRDefault="00C65C3A" w:rsidP="005C7D81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обоснования  вариантов решения задач территориального планирования;</w:t>
      </w:r>
    </w:p>
    <w:p w:rsidR="00C65C3A" w:rsidRPr="001F5AC8" w:rsidRDefault="00C65C3A" w:rsidP="005C7D81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обоснования  мероприятий по территориальному планированию;</w:t>
      </w:r>
    </w:p>
    <w:p w:rsidR="00C65C3A" w:rsidRPr="001F5AC8" w:rsidRDefault="00C65C3A" w:rsidP="005C7D81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обоснования  последовательности этапов реализации предложений по территор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 xml:space="preserve">альному планированию. </w:t>
      </w:r>
    </w:p>
    <w:p w:rsidR="00C65C3A" w:rsidRPr="001F5AC8" w:rsidRDefault="00C65C3A" w:rsidP="005C7D81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  <w:u w:val="single"/>
        </w:rPr>
        <w:t>Задачами</w:t>
      </w:r>
      <w:r w:rsidRPr="001F5AC8">
        <w:rPr>
          <w:rFonts w:ascii="Arial" w:hAnsi="Arial" w:cs="Arial"/>
        </w:rPr>
        <w:t xml:space="preserve"> генерального плана являются:</w:t>
      </w:r>
    </w:p>
    <w:p w:rsidR="00C65C3A" w:rsidRPr="001F5AC8" w:rsidRDefault="00C65C3A" w:rsidP="005C7D81">
      <w:pPr>
        <w:widowControl w:val="0"/>
        <w:numPr>
          <w:ilvl w:val="0"/>
          <w:numId w:val="15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Планирование границ функциональных зон с отображением параметров их пе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спективного развития, в том числе:</w:t>
      </w:r>
    </w:p>
    <w:p w:rsidR="00C65C3A" w:rsidRPr="001F5AC8" w:rsidRDefault="00C65C3A" w:rsidP="005C7D81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территорий объектов культурного наследия;</w:t>
      </w:r>
    </w:p>
    <w:p w:rsidR="00C65C3A" w:rsidRPr="001F5AC8" w:rsidRDefault="00C65C3A" w:rsidP="005C7D81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зон с особыми условиями использования территорий;</w:t>
      </w:r>
    </w:p>
    <w:p w:rsidR="00C65C3A" w:rsidRPr="001F5AC8" w:rsidRDefault="00C65C3A" w:rsidP="005C7D81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территорий, подверженных риску возникновения чрезвычайных ситуаций природного и техногенного характера и воздействия их последствий;</w:t>
      </w:r>
    </w:p>
    <w:p w:rsidR="00C65C3A" w:rsidRPr="001F5AC8" w:rsidRDefault="00C65C3A" w:rsidP="005C7D81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земельных участков, которые предоставлены для размещения  объектов капитального строительства федерального, краевого или муниципальн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го значения, а также границы участков, на которых размещены объекты капитал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ного строительства ф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дерального, краевого или муниципального значения;</w:t>
      </w:r>
    </w:p>
    <w:p w:rsidR="00C65C3A" w:rsidRPr="001F5AC8" w:rsidRDefault="00C65C3A" w:rsidP="005C7D81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зон планируемого размещения объектов капитального строител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ства ф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дерального, краевого или муниципального значения</w:t>
      </w:r>
      <w:r w:rsidRPr="001F5AC8">
        <w:rPr>
          <w:rFonts w:ascii="Arial" w:hAnsi="Arial" w:cs="Arial"/>
          <w:color w:val="FF0000"/>
          <w:lang w:val="ru-RU"/>
        </w:rPr>
        <w:t>;</w:t>
      </w:r>
    </w:p>
    <w:p w:rsidR="00C65C3A" w:rsidRPr="001F5AC8" w:rsidRDefault="00C65C3A" w:rsidP="005C7D81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зон инженерной и транспортной инфраструктур;</w:t>
      </w:r>
    </w:p>
    <w:p w:rsidR="00C65C3A" w:rsidRPr="001F5AC8" w:rsidRDefault="00C65C3A" w:rsidP="005C7D81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границы земель сельскохозяйственного назначения;</w:t>
      </w:r>
    </w:p>
    <w:p w:rsidR="00C65C3A" w:rsidRPr="001F5AC8" w:rsidRDefault="00C65C3A" w:rsidP="005C7D81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земель лесного фонда, водного фонда, иного специального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значения.</w:t>
      </w:r>
    </w:p>
    <w:p w:rsidR="00C65C3A" w:rsidRPr="001F5AC8" w:rsidRDefault="00C65C3A" w:rsidP="005C7D81">
      <w:pPr>
        <w:pStyle w:val="NormalWeb"/>
        <w:widowControl w:val="0"/>
        <w:numPr>
          <w:ilvl w:val="0"/>
          <w:numId w:val="15"/>
        </w:numPr>
        <w:tabs>
          <w:tab w:val="left" w:pos="851"/>
        </w:tabs>
        <w:spacing w:before="75" w:after="75"/>
        <w:ind w:left="0"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Формирование предложений по развитию архитектурно-пространственной среды, а также зонирование территории населённых пунктов в соответствии с треб</w:t>
      </w:r>
      <w:r w:rsidRPr="001F5AC8">
        <w:rPr>
          <w:rFonts w:ascii="Arial" w:hAnsi="Arial" w:cs="Arial"/>
          <w:sz w:val="24"/>
          <w:szCs w:val="24"/>
          <w:lang w:val="ru-RU"/>
        </w:rPr>
        <w:t>о</w:t>
      </w:r>
      <w:r w:rsidRPr="001F5AC8">
        <w:rPr>
          <w:rFonts w:ascii="Arial" w:hAnsi="Arial" w:cs="Arial"/>
          <w:sz w:val="24"/>
          <w:szCs w:val="24"/>
          <w:lang w:val="ru-RU"/>
        </w:rPr>
        <w:t>ваниями Град</w:t>
      </w:r>
      <w:r w:rsidRPr="001F5AC8">
        <w:rPr>
          <w:rFonts w:ascii="Arial" w:hAnsi="Arial" w:cs="Arial"/>
          <w:sz w:val="24"/>
          <w:szCs w:val="24"/>
          <w:lang w:val="ru-RU"/>
        </w:rPr>
        <w:t>о</w:t>
      </w:r>
      <w:r w:rsidRPr="001F5AC8">
        <w:rPr>
          <w:rFonts w:ascii="Arial" w:hAnsi="Arial" w:cs="Arial"/>
          <w:sz w:val="24"/>
          <w:szCs w:val="24"/>
          <w:lang w:val="ru-RU"/>
        </w:rPr>
        <w:t>строительного Кодекса РФ</w:t>
      </w:r>
      <w:r w:rsidRPr="001F5AC8">
        <w:rPr>
          <w:rFonts w:ascii="Arial" w:hAnsi="Arial" w:cs="Arial"/>
          <w:color w:val="FF0000"/>
          <w:sz w:val="24"/>
          <w:szCs w:val="24"/>
          <w:lang w:val="ru-RU"/>
        </w:rPr>
        <w:t>.</w:t>
      </w:r>
    </w:p>
    <w:p w:rsidR="00C65C3A" w:rsidRPr="001F5AC8" w:rsidRDefault="00C65C3A" w:rsidP="005C7D81">
      <w:pPr>
        <w:pStyle w:val="NormalWeb"/>
        <w:widowControl w:val="0"/>
        <w:numPr>
          <w:ilvl w:val="0"/>
          <w:numId w:val="15"/>
        </w:numPr>
        <w:tabs>
          <w:tab w:val="left" w:pos="851"/>
        </w:tabs>
        <w:spacing w:before="75" w:after="75"/>
        <w:ind w:left="0"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Ориентация на комплексную оценку и охрану среды поселения.</w:t>
      </w:r>
    </w:p>
    <w:p w:rsidR="00C65C3A" w:rsidRPr="001F5AC8" w:rsidRDefault="00C65C3A" w:rsidP="005C7D81">
      <w:pPr>
        <w:pStyle w:val="NormalWeb"/>
        <w:widowControl w:val="0"/>
        <w:numPr>
          <w:ilvl w:val="0"/>
          <w:numId w:val="15"/>
        </w:numPr>
        <w:tabs>
          <w:tab w:val="left" w:pos="851"/>
        </w:tabs>
        <w:spacing w:before="75" w:after="75"/>
        <w:ind w:left="0"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Разработка мероприятий по улучшению условий проживания населения МО Кругло-Семенцовский сельсовет – оптимизация экологической ситуации, развитие транспортной и инженерной инфраструктур.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11"/>
        <w:widowControl w:val="0"/>
        <w:rPr>
          <w:rFonts w:ascii="Arial" w:hAnsi="Arial" w:cs="Arial"/>
        </w:rPr>
      </w:pPr>
      <w:bookmarkStart w:id="4" w:name="_Toc262560645"/>
      <w:bookmarkStart w:id="5" w:name="_Toc262561740"/>
      <w:bookmarkStart w:id="6" w:name="_Toc309113162"/>
      <w:r w:rsidRPr="001F5AC8">
        <w:rPr>
          <w:rFonts w:ascii="Arial" w:hAnsi="Arial" w:cs="Arial"/>
        </w:rPr>
        <w:t>Комплексная оценка современной градостроительной ситуации. основные Проблемы развития территории</w:t>
      </w:r>
      <w:bookmarkEnd w:id="4"/>
      <w:bookmarkEnd w:id="5"/>
      <w:bookmarkEnd w:id="6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Комплексная оценка проводится с целью определения градостроительной ценности территории образования. В своем составе настоящий раздел содержит анализ градостроительной ситуации и выявление проблем в сферах муниципал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ной правовой базы образования в области землепользования и застройки, пр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родно-ресурсного потенциала терр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тории, обеспеченности населения жильем, транспортной, инженерной, социальной и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изводственной инфраструктурами, а также экологического состояния территории. При выполнении комплексной оценки выявляются территории, в границах которых устанавливаются ограничения на осуществление градостроительной деятельности </w:t>
      </w:r>
    </w:p>
    <w:p w:rsidR="00C65C3A" w:rsidRPr="001F5AC8" w:rsidRDefault="00C65C3A" w:rsidP="005C7D81">
      <w:pPr>
        <w:widowControl w:val="0"/>
        <w:numPr>
          <w:ilvl w:val="0"/>
          <w:numId w:val="16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санитарные, защитные и санитарно-защитные зоны;</w:t>
      </w:r>
    </w:p>
    <w:p w:rsidR="00C65C3A" w:rsidRPr="001F5AC8" w:rsidRDefault="00C65C3A" w:rsidP="005C7D81">
      <w:pPr>
        <w:widowControl w:val="0"/>
        <w:numPr>
          <w:ilvl w:val="0"/>
          <w:numId w:val="16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водоохранные зоны и прибрежные защитные полосы;</w:t>
      </w:r>
    </w:p>
    <w:p w:rsidR="00C65C3A" w:rsidRPr="001F5AC8" w:rsidRDefault="00C65C3A" w:rsidP="005C7D81">
      <w:pPr>
        <w:widowControl w:val="0"/>
        <w:numPr>
          <w:ilvl w:val="0"/>
          <w:numId w:val="16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территории, подверженные воздействию чрезвычайных ситуаций приро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ного и техногенного характера, а также иные зоны, установленные в соответствии с законод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тельством РФ.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7" w:name="_Toc262560646"/>
      <w:bookmarkStart w:id="8" w:name="_Toc262561741"/>
      <w:bookmarkStart w:id="9" w:name="_Toc309113163"/>
      <w:r w:rsidRPr="001F5AC8">
        <w:rPr>
          <w:rFonts w:ascii="Arial" w:hAnsi="Arial" w:cs="Arial"/>
        </w:rPr>
        <w:t>2.1. Анализ муниципальной правовой базы образования в области зе</w:t>
      </w:r>
      <w:r w:rsidRPr="001F5AC8">
        <w:rPr>
          <w:rFonts w:ascii="Arial" w:hAnsi="Arial" w:cs="Arial"/>
        </w:rPr>
        <w:t>м</w:t>
      </w:r>
      <w:r w:rsidRPr="001F5AC8">
        <w:rPr>
          <w:rFonts w:ascii="Arial" w:hAnsi="Arial" w:cs="Arial"/>
        </w:rPr>
        <w:t>лепольз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вания и застройки</w:t>
      </w:r>
      <w:bookmarkEnd w:id="7"/>
      <w:bookmarkEnd w:id="8"/>
      <w:bookmarkEnd w:id="9"/>
    </w:p>
    <w:p w:rsidR="00C65C3A" w:rsidRPr="001F5AC8" w:rsidRDefault="00C65C3A" w:rsidP="005C7D81">
      <w:pPr>
        <w:widowControl w:val="0"/>
        <w:tabs>
          <w:tab w:val="left" w:pos="8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соответствии с законом Алтайского края от 05.10.2007 № 93-ЗС «О статусе и границах муниципальных и административно-территориальных образований Егорьевского района Алтайского края» (в редакции от 10.03.2009 г. №16-ЗС) обр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зовано и наделено статусом муниципального образования муниципальное обр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зование Кругло-Семенцовский сельсовет. В состав образования вошли населе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ные пункты: с.Кругло-Семенцы и с.Борисовка.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Успешное выполнение задач развития муниципального образования в ра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личных социально-экономических отраслях во многом зависит от полноты прав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вого обеспечения вопросов градостроительной деятельности, землепользования и застройки.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Таким образом, главными задачами по муниципальному правовому обесп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чению вопросов градостроительной деятельности, землепользования и застройки на территории муниципального образования, с целью его непрерывного поступ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тельного развития и создания благоприятных условий для привлечения инвест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ций, роста благосостояния жит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лей являются:</w:t>
      </w:r>
    </w:p>
    <w:p w:rsidR="00C65C3A" w:rsidRPr="001F5AC8" w:rsidRDefault="00C65C3A" w:rsidP="005C7D81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Принятие плана реализации генерального плана;</w:t>
      </w:r>
    </w:p>
    <w:p w:rsidR="00C65C3A" w:rsidRPr="001F5AC8" w:rsidRDefault="00C65C3A" w:rsidP="005C7D81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Координация действий органов местного самоуправления муниципального обр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зования по обеспечению реализации генерального плана;</w:t>
      </w:r>
    </w:p>
    <w:p w:rsidR="00C65C3A" w:rsidRPr="001F5AC8" w:rsidRDefault="00C65C3A" w:rsidP="005C7D81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Обеспечение сохранности объектов культурного наследия на территории посел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ния и природных ценностей в процессе реализации генерального плана;</w:t>
      </w:r>
    </w:p>
    <w:p w:rsidR="00C65C3A" w:rsidRPr="001F5AC8" w:rsidRDefault="00C65C3A" w:rsidP="005C7D81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Обеспечение контроля реализации генерального плана;</w:t>
      </w:r>
    </w:p>
    <w:p w:rsidR="00C65C3A" w:rsidRPr="001F5AC8" w:rsidRDefault="00C65C3A" w:rsidP="005C7D81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Принятие правил землепользования и застройки;</w:t>
      </w:r>
    </w:p>
    <w:p w:rsidR="00C65C3A" w:rsidRPr="001F5AC8" w:rsidRDefault="00C65C3A" w:rsidP="005C7D81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Муниципальное правовое обеспечение привлечения инвестиций в посел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ние через разработку комплекса муниципальных правовых актов в сфере град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строительства, землепользования и застройки, природопользования и в иных сферах деятельности;</w:t>
      </w:r>
    </w:p>
    <w:p w:rsidR="00C65C3A" w:rsidRPr="001F5AC8" w:rsidRDefault="00C65C3A" w:rsidP="005C7D81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Подготовка и ведение системы мониторинга реализации генерального плана;</w:t>
      </w:r>
    </w:p>
    <w:p w:rsidR="00C65C3A" w:rsidRPr="001F5AC8" w:rsidRDefault="00C65C3A" w:rsidP="005C7D81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Разработка и утверждение местных нормативов градостроительного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ектиров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ния;</w:t>
      </w:r>
    </w:p>
    <w:p w:rsidR="00C65C3A" w:rsidRPr="001F5AC8" w:rsidRDefault="00C65C3A" w:rsidP="005C7D81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Разработка и утверждение правил благоустройства территории.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Учитывая социально-экономическую значимость многих вопросов град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строительной деятельности, их возрастающую роль в решении многих социал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ных проблем общества, необходимо разработать комплекс мер по бюджетной поддержке инициативы заи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тересованных лиц в решении указанных вопросов.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10" w:name="_Toc309113164"/>
      <w:r w:rsidRPr="001F5AC8">
        <w:rPr>
          <w:rFonts w:ascii="Arial" w:hAnsi="Arial" w:cs="Arial"/>
        </w:rPr>
        <w:t>2.2. Географическое положение</w:t>
      </w:r>
      <w:bookmarkEnd w:id="10"/>
    </w:p>
    <w:p w:rsidR="00C65C3A" w:rsidRPr="001F5AC8" w:rsidRDefault="00C65C3A" w:rsidP="005C7D81">
      <w:pPr>
        <w:pStyle w:val="1KGK9"/>
        <w:widowControl w:val="0"/>
        <w:spacing w:line="360" w:lineRule="auto"/>
        <w:ind w:firstLine="567"/>
        <w:jc w:val="both"/>
        <w:rPr>
          <w:rFonts w:ascii="Arial" w:hAnsi="Arial" w:cs="Arial"/>
          <w:color w:val="000000"/>
        </w:rPr>
      </w:pPr>
      <w:r w:rsidRPr="001F5AC8">
        <w:rPr>
          <w:rFonts w:ascii="Arial" w:hAnsi="Arial" w:cs="Arial"/>
          <w:color w:val="000000"/>
        </w:rPr>
        <w:t>Муниципальное образование Кругло-Семенцовский сельсовет образовано в составе Новоегорьевской волости, Змеиногорского уезда, Алтайской губернии п</w:t>
      </w:r>
      <w:r w:rsidRPr="001F5AC8">
        <w:rPr>
          <w:rFonts w:ascii="Arial" w:hAnsi="Arial" w:cs="Arial"/>
          <w:color w:val="000000"/>
        </w:rPr>
        <w:t>о</w:t>
      </w:r>
      <w:r w:rsidRPr="001F5AC8">
        <w:rPr>
          <w:rFonts w:ascii="Arial" w:hAnsi="Arial" w:cs="Arial"/>
          <w:color w:val="000000"/>
        </w:rPr>
        <w:t>становлением Сибревкома, вошел в состав Егорьевского района. Муниципальное образование Кругло-Семенцовский сельсовет Егорьевского района Алтайского края в 30-е годы был образован на базе села Борисовка  и семи поселков. В 70-е годы произошел раздел территории и в администрации Кругло-Семенцовского сельсовета осталось два села Кругло-Семенцы и Борисовка. Администрация ра</w:t>
      </w:r>
      <w:r w:rsidRPr="001F5AC8">
        <w:rPr>
          <w:rFonts w:ascii="Arial" w:hAnsi="Arial" w:cs="Arial"/>
          <w:color w:val="000000"/>
        </w:rPr>
        <w:t>с</w:t>
      </w:r>
      <w:r w:rsidRPr="001F5AC8">
        <w:rPr>
          <w:rFonts w:ascii="Arial" w:hAnsi="Arial" w:cs="Arial"/>
          <w:color w:val="000000"/>
        </w:rPr>
        <w:t>положена в селе Кругло-Семенцы.</w:t>
      </w:r>
    </w:p>
    <w:p w:rsidR="00C65C3A" w:rsidRPr="001F5AC8" w:rsidRDefault="00C65C3A" w:rsidP="005C7D81">
      <w:pPr>
        <w:pStyle w:val="1KGK9"/>
        <w:widowControl w:val="0"/>
        <w:spacing w:line="360" w:lineRule="auto"/>
        <w:ind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>Поселение расположено в западной части Егорьевского района, в 40 км от районного центра с. Ново – Егорьевское, в 20 км от железнодорожных путей г. Рубцовска, до краевого центра г. Барнаула 300 км, связь с которыми осуществл</w:t>
      </w:r>
      <w:r w:rsidRPr="001F5AC8">
        <w:rPr>
          <w:rFonts w:ascii="Arial" w:hAnsi="Arial" w:cs="Arial"/>
        </w:rPr>
        <w:t>я</w:t>
      </w:r>
      <w:r w:rsidRPr="001F5AC8">
        <w:rPr>
          <w:rFonts w:ascii="Arial" w:hAnsi="Arial" w:cs="Arial"/>
        </w:rPr>
        <w:t>ется по дороге с асфальтоб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тонным покрытием. На севере сельсовет граничит с территорией муниципального образования Шубинский сельсовет Егорьевского района Алтайского края, на юге с территорией муниципального образования М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лошелковниковский сельсовет Егорьевского района А</w:t>
      </w:r>
      <w:r w:rsidRPr="001F5AC8">
        <w:rPr>
          <w:rFonts w:ascii="Arial" w:hAnsi="Arial" w:cs="Arial"/>
        </w:rPr>
        <w:t>л</w:t>
      </w:r>
      <w:r w:rsidRPr="001F5AC8">
        <w:rPr>
          <w:rFonts w:ascii="Arial" w:hAnsi="Arial" w:cs="Arial"/>
        </w:rPr>
        <w:t>тайского края, на западе с территорией муниципального образования Симоновский сельсовет Угловского района Алтайского края. Площадь образования составляет 16327,5 га.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Территория сельсовета состоит из территории входящих в него поселений: село Кругло-Семенцы и село Борисовка. Административным центром Кругло-Семенцовского сельсовета Егорьевского района Алтайского края является село Кругло-Семенцы. Село Борисовка расположено на север от села Кругло-Семенцы, население 207 человек. Село Кругло-Семенцы расположено на  юго-востоке от с. Новоегорьевское, население соста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ляет 345 человек.</w:t>
      </w:r>
    </w:p>
    <w:p w:rsidR="00C65C3A" w:rsidRPr="001F5AC8" w:rsidRDefault="00C65C3A" w:rsidP="005C7D81">
      <w:pPr>
        <w:pStyle w:val="1KGK9"/>
        <w:widowControl w:val="0"/>
        <w:spacing w:line="360" w:lineRule="auto"/>
        <w:ind w:firstLine="567"/>
        <w:jc w:val="both"/>
        <w:rPr>
          <w:rFonts w:ascii="Arial" w:hAnsi="Arial" w:cs="Arial"/>
          <w:color w:val="000000"/>
        </w:rPr>
      </w:pPr>
      <w:r w:rsidRPr="001F5AC8">
        <w:rPr>
          <w:rFonts w:ascii="Arial" w:hAnsi="Arial" w:cs="Arial"/>
        </w:rPr>
        <w:t>По территории сельского совета проходит автомобильные трассы реги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нального значения Рубцовск – Угловское – Михайловское (а/д К-21) и Новоегор</w:t>
      </w:r>
      <w:r w:rsidRPr="001F5AC8">
        <w:rPr>
          <w:rFonts w:ascii="Arial" w:hAnsi="Arial" w:cs="Arial"/>
        </w:rPr>
        <w:t>ь</w:t>
      </w:r>
      <w:r w:rsidRPr="001F5AC8">
        <w:rPr>
          <w:rFonts w:ascii="Arial" w:hAnsi="Arial" w:cs="Arial"/>
        </w:rPr>
        <w:t>евское - Малая Шелковка- а/д К-21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Относительно благоприятные природно-климатические условия Егорьевского района способствуют развитию сельскохозяйственного производства, которое я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ляется осн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вой экономики. Тип сельскохозяйственного района – земледельческо-животноводческий, где преобладает зерновое земледелие с высокой долей пш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ницы в посеве зерновых культур (60-80%); животноводство представлено моло</w:t>
      </w:r>
      <w:r w:rsidRPr="001F5AC8">
        <w:rPr>
          <w:rFonts w:ascii="Arial" w:hAnsi="Arial" w:cs="Arial"/>
          <w:lang w:val="ru-RU"/>
        </w:rPr>
        <w:t>ч</w:t>
      </w:r>
      <w:r w:rsidRPr="001F5AC8">
        <w:rPr>
          <w:rFonts w:ascii="Arial" w:hAnsi="Arial" w:cs="Arial"/>
          <w:lang w:val="ru-RU"/>
        </w:rPr>
        <w:t>но-мясным скотоводством, свиново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ством.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11" w:name="_Toc262560648"/>
      <w:bookmarkStart w:id="12" w:name="_Toc262561743"/>
      <w:bookmarkStart w:id="13" w:name="_Toc309113165"/>
      <w:r w:rsidRPr="001F5AC8">
        <w:rPr>
          <w:rFonts w:ascii="Arial" w:hAnsi="Arial" w:cs="Arial"/>
        </w:rPr>
        <w:t>2.3. Природные условия. Инженерно-геологическая и гидрогеологич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ская х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рактеристика территории образования</w:t>
      </w:r>
      <w:bookmarkEnd w:id="11"/>
      <w:bookmarkEnd w:id="12"/>
      <w:bookmarkEnd w:id="13"/>
    </w:p>
    <w:p w:rsidR="00C65C3A" w:rsidRPr="001F5AC8" w:rsidRDefault="00C65C3A" w:rsidP="005C7D81">
      <w:pPr>
        <w:pStyle w:val="3"/>
        <w:widowControl w:val="0"/>
        <w:rPr>
          <w:rFonts w:ascii="Arial" w:hAnsi="Arial" w:cs="Arial"/>
        </w:rPr>
      </w:pPr>
      <w:bookmarkStart w:id="14" w:name="_Toc299450776"/>
      <w:bookmarkStart w:id="15" w:name="_Toc299450841"/>
      <w:bookmarkStart w:id="16" w:name="_Toc309113166"/>
      <w:r w:rsidRPr="001F5AC8">
        <w:rPr>
          <w:rFonts w:ascii="Arial" w:hAnsi="Arial" w:cs="Arial"/>
        </w:rPr>
        <w:t>Климатическая характеристика</w:t>
      </w:r>
      <w:bookmarkEnd w:id="14"/>
      <w:bookmarkEnd w:id="15"/>
      <w:bookmarkEnd w:id="16"/>
    </w:p>
    <w:p w:rsidR="00C65C3A" w:rsidRPr="001F5AC8" w:rsidRDefault="00C65C3A" w:rsidP="005C7D81">
      <w:pPr>
        <w:pStyle w:val="a4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По агроклиматическому районированию Алтайского края территория Егор</w:t>
      </w:r>
      <w:r w:rsidRPr="001F5AC8">
        <w:rPr>
          <w:rFonts w:ascii="Arial" w:hAnsi="Arial" w:cs="Arial"/>
        </w:rPr>
        <w:t>ь</w:t>
      </w:r>
      <w:r w:rsidRPr="001F5AC8">
        <w:rPr>
          <w:rFonts w:ascii="Arial" w:hAnsi="Arial" w:cs="Arial"/>
        </w:rPr>
        <w:t>евского района относится к теплому, засушливому агроклиматическому подрай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ну.</w:t>
      </w:r>
    </w:p>
    <w:p w:rsidR="00C65C3A" w:rsidRPr="001F5AC8" w:rsidRDefault="00C65C3A" w:rsidP="005C7D81">
      <w:pPr>
        <w:pStyle w:val="a4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Климат муниципального образования резко континентальный с коротким з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сушливым летом и холодной продолжительной зимой. Характеризуется мал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снежной, холодной зимой с сильными ветрами и метелями, жарким непродолж</w:t>
      </w:r>
      <w:r w:rsidRPr="001F5AC8">
        <w:rPr>
          <w:rFonts w:ascii="Arial" w:hAnsi="Arial" w:cs="Arial"/>
        </w:rPr>
        <w:t>и</w:t>
      </w:r>
      <w:r w:rsidRPr="001F5AC8">
        <w:rPr>
          <w:rFonts w:ascii="Arial" w:hAnsi="Arial" w:cs="Arial"/>
        </w:rPr>
        <w:t xml:space="preserve">тельным летом. Переходные сезоны короткие. </w:t>
      </w:r>
    </w:p>
    <w:p w:rsidR="00C65C3A" w:rsidRPr="001F5AC8" w:rsidRDefault="00C65C3A" w:rsidP="005C7D81">
      <w:pPr>
        <w:pStyle w:val="a4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Осадков в зимнее время выпадает небольшое количество. Распределение снежного покрова неравномерно. Часто повторяющиеся сильные ветры способс</w:t>
      </w:r>
      <w:r w:rsidRPr="001F5AC8">
        <w:rPr>
          <w:rFonts w:ascii="Arial" w:hAnsi="Arial" w:cs="Arial"/>
        </w:rPr>
        <w:t>т</w:t>
      </w:r>
      <w:r w:rsidRPr="001F5AC8">
        <w:rPr>
          <w:rFonts w:ascii="Arial" w:hAnsi="Arial" w:cs="Arial"/>
        </w:rPr>
        <w:t>вуют выдуванию снега с полей, вследствие чего происходит почти ежегодное в</w:t>
      </w:r>
      <w:r w:rsidRPr="001F5AC8">
        <w:rPr>
          <w:rFonts w:ascii="Arial" w:hAnsi="Arial" w:cs="Arial"/>
        </w:rPr>
        <w:t>ы</w:t>
      </w:r>
      <w:r w:rsidRPr="001F5AC8">
        <w:rPr>
          <w:rFonts w:ascii="Arial" w:hAnsi="Arial" w:cs="Arial"/>
        </w:rPr>
        <w:t>мерзание озимых культур. Устойчивый снежный покров устанавливается с 20 н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 xml:space="preserve">ября. Высота покрова равна 20-25 см. </w:t>
      </w:r>
    </w:p>
    <w:p w:rsidR="00C65C3A" w:rsidRPr="001F5AC8" w:rsidRDefault="00C65C3A" w:rsidP="005C7D81">
      <w:pPr>
        <w:pStyle w:val="a4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Среднегодовая скорость ветра составляет 5 м/сек. Максимальные значения скорости ветра: весной – 58,3-69,4км/ч, летом – 58,3-69,4км/ч, осенью – 58,3-69,4км/ч и зимой – 58,3-69,4км/ч. Господствуют ветры юго-западного направл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ния.</w:t>
      </w:r>
    </w:p>
    <w:p w:rsidR="00C65C3A" w:rsidRPr="001F5AC8" w:rsidRDefault="00C65C3A" w:rsidP="005C7D81">
      <w:pPr>
        <w:pStyle w:val="a4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Средняя годовая температура воздуха +2°С, абсолютная минимальная – -49°С, абсолютная максимальная + 41°С. Весной колеблется от +36 до -42°С, л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том – от +41 до -1°С, осенью  от +35 до -45°С и зимой – от +7 до -49°С. Среднег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довое количество осадков составляет 330 мм при максимуме весной – 71мм, л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том – 121мм, осенью – 91мм и зимой – 52мм. Распределение снежного покрова неравномерно. Его высота достигает максимума 26 см в марте.</w:t>
      </w:r>
    </w:p>
    <w:p w:rsidR="00C65C3A" w:rsidRPr="001F5AC8" w:rsidRDefault="00C65C3A" w:rsidP="005C7D81">
      <w:pPr>
        <w:pStyle w:val="a4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Продолжительность отопительного периода не превышает 220 дней.</w:t>
      </w:r>
    </w:p>
    <w:p w:rsidR="00C65C3A" w:rsidRPr="001F5AC8" w:rsidRDefault="00C65C3A" w:rsidP="005C7D81">
      <w:pPr>
        <w:pStyle w:val="a4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Средняя глубина промерзания грунтов 1,3 м.</w:t>
      </w:r>
    </w:p>
    <w:p w:rsidR="00C65C3A" w:rsidRPr="001F5AC8" w:rsidRDefault="00C65C3A" w:rsidP="005C7D81">
      <w:pPr>
        <w:pStyle w:val="a4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Относительная влажность – 50%.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Остальные данные по климатическим условиям приведены в Таблице 1.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</w:rPr>
      </w:pPr>
      <w:r w:rsidRPr="001F5AC8">
        <w:rPr>
          <w:rFonts w:ascii="Arial" w:hAnsi="Arial" w:cs="Arial"/>
          <w:u w:val="single"/>
        </w:rPr>
        <w:t>Климатическая характеристика</w:t>
      </w:r>
    </w:p>
    <w:tbl>
      <w:tblPr>
        <w:tblW w:w="946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5400"/>
        <w:gridCol w:w="2876"/>
      </w:tblGrid>
      <w:tr w:rsidR="00C65C3A" w:rsidRPr="001F5AC8">
        <w:trPr>
          <w:trHeight w:val="20"/>
        </w:trPr>
        <w:tc>
          <w:tcPr>
            <w:tcW w:w="1188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№ п/п</w:t>
            </w:r>
          </w:p>
        </w:tc>
        <w:tc>
          <w:tcPr>
            <w:tcW w:w="5400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Наименование</w:t>
            </w:r>
          </w:p>
        </w:tc>
        <w:tc>
          <w:tcPr>
            <w:tcW w:w="28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Значение</w:t>
            </w:r>
          </w:p>
        </w:tc>
      </w:tr>
      <w:tr w:rsidR="00C65C3A" w:rsidRPr="001F5AC8">
        <w:trPr>
          <w:trHeight w:val="20"/>
        </w:trPr>
        <w:tc>
          <w:tcPr>
            <w:tcW w:w="1188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5400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Климатический подрайон</w:t>
            </w:r>
          </w:p>
        </w:tc>
        <w:tc>
          <w:tcPr>
            <w:tcW w:w="28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IVe</w:t>
            </w:r>
          </w:p>
        </w:tc>
      </w:tr>
      <w:tr w:rsidR="00C65C3A" w:rsidRPr="001F5AC8">
        <w:trPr>
          <w:trHeight w:val="20"/>
        </w:trPr>
        <w:tc>
          <w:tcPr>
            <w:tcW w:w="1188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5400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Средняя температура января</w:t>
            </w:r>
          </w:p>
        </w:tc>
        <w:tc>
          <w:tcPr>
            <w:tcW w:w="28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 xml:space="preserve">-17 -18 </w:t>
            </w:r>
            <w:r w:rsidRPr="001F5AC8">
              <w:rPr>
                <w:rFonts w:ascii="Arial" w:hAnsi="Arial" w:cs="Arial"/>
                <w:vertAlign w:val="superscript"/>
              </w:rPr>
              <w:t>0</w:t>
            </w:r>
            <w:r w:rsidRPr="001F5AC8">
              <w:rPr>
                <w:rFonts w:ascii="Arial" w:hAnsi="Arial" w:cs="Arial"/>
              </w:rPr>
              <w:t>С</w:t>
            </w:r>
          </w:p>
        </w:tc>
      </w:tr>
      <w:tr w:rsidR="00C65C3A" w:rsidRPr="001F5AC8">
        <w:trPr>
          <w:trHeight w:val="20"/>
        </w:trPr>
        <w:tc>
          <w:tcPr>
            <w:tcW w:w="1188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5400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Продолжительность залегания снежного покрова</w:t>
            </w:r>
          </w:p>
        </w:tc>
        <w:tc>
          <w:tcPr>
            <w:tcW w:w="28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140-150 дней</w:t>
            </w:r>
          </w:p>
        </w:tc>
      </w:tr>
      <w:tr w:rsidR="00C65C3A" w:rsidRPr="001F5AC8">
        <w:trPr>
          <w:trHeight w:val="20"/>
        </w:trPr>
        <w:tc>
          <w:tcPr>
            <w:tcW w:w="1188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5400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Средняя температура июля</w:t>
            </w:r>
          </w:p>
        </w:tc>
        <w:tc>
          <w:tcPr>
            <w:tcW w:w="28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20-21</w:t>
            </w:r>
            <w:r w:rsidRPr="001F5AC8">
              <w:rPr>
                <w:rFonts w:ascii="Arial" w:hAnsi="Arial" w:cs="Arial"/>
                <w:vertAlign w:val="superscript"/>
              </w:rPr>
              <w:t>0</w:t>
            </w:r>
            <w:r w:rsidRPr="001F5AC8">
              <w:rPr>
                <w:rFonts w:ascii="Arial" w:hAnsi="Arial" w:cs="Arial"/>
              </w:rPr>
              <w:t>С</w:t>
            </w:r>
          </w:p>
        </w:tc>
      </w:tr>
      <w:tr w:rsidR="00C65C3A" w:rsidRPr="001F5AC8">
        <w:trPr>
          <w:trHeight w:val="20"/>
        </w:trPr>
        <w:tc>
          <w:tcPr>
            <w:tcW w:w="1188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5400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 xml:space="preserve">Период с температурой выше 10 </w:t>
            </w:r>
            <w:r w:rsidRPr="001F5AC8">
              <w:rPr>
                <w:rFonts w:ascii="Arial" w:hAnsi="Arial" w:cs="Arial"/>
                <w:vertAlign w:val="superscript"/>
                <w:lang w:val="ru-RU"/>
              </w:rPr>
              <w:t>0</w:t>
            </w:r>
            <w:r w:rsidRPr="001F5AC8">
              <w:rPr>
                <w:rFonts w:ascii="Arial" w:hAnsi="Arial" w:cs="Arial"/>
                <w:lang w:val="ru-RU"/>
              </w:rPr>
              <w:t>С</w:t>
            </w:r>
          </w:p>
        </w:tc>
        <w:tc>
          <w:tcPr>
            <w:tcW w:w="28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120-130 дней</w:t>
            </w:r>
          </w:p>
        </w:tc>
      </w:tr>
      <w:tr w:rsidR="00C65C3A" w:rsidRPr="001F5AC8">
        <w:trPr>
          <w:trHeight w:val="20"/>
        </w:trPr>
        <w:tc>
          <w:tcPr>
            <w:tcW w:w="1188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5400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Сумма температур воздуха за период с те</w:t>
            </w:r>
            <w:r w:rsidRPr="001F5AC8">
              <w:rPr>
                <w:rFonts w:ascii="Arial" w:hAnsi="Arial" w:cs="Arial"/>
                <w:lang w:val="ru-RU"/>
              </w:rPr>
              <w:t>м</w:t>
            </w:r>
            <w:r w:rsidRPr="001F5AC8">
              <w:rPr>
                <w:rFonts w:ascii="Arial" w:hAnsi="Arial" w:cs="Arial"/>
                <w:lang w:val="ru-RU"/>
              </w:rPr>
              <w:t xml:space="preserve">пературой выше 10 </w:t>
            </w:r>
            <w:r w:rsidRPr="001F5AC8">
              <w:rPr>
                <w:rFonts w:ascii="Arial" w:hAnsi="Arial" w:cs="Arial"/>
                <w:vertAlign w:val="superscript"/>
                <w:lang w:val="ru-RU"/>
              </w:rPr>
              <w:t>0</w:t>
            </w:r>
            <w:r w:rsidRPr="001F5AC8">
              <w:rPr>
                <w:rFonts w:ascii="Arial" w:hAnsi="Arial" w:cs="Arial"/>
                <w:lang w:val="ru-RU"/>
              </w:rPr>
              <w:t>С</w:t>
            </w:r>
          </w:p>
        </w:tc>
        <w:tc>
          <w:tcPr>
            <w:tcW w:w="28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2400-2600</w:t>
            </w:r>
            <w:r w:rsidRPr="001F5AC8">
              <w:rPr>
                <w:rFonts w:ascii="Arial" w:hAnsi="Arial" w:cs="Arial"/>
                <w:vertAlign w:val="superscript"/>
              </w:rPr>
              <w:t>0</w:t>
            </w:r>
            <w:r w:rsidRPr="001F5AC8">
              <w:rPr>
                <w:rFonts w:ascii="Arial" w:hAnsi="Arial" w:cs="Arial"/>
              </w:rPr>
              <w:t>С</w:t>
            </w:r>
          </w:p>
        </w:tc>
      </w:tr>
      <w:tr w:rsidR="00C65C3A" w:rsidRPr="001F5AC8">
        <w:trPr>
          <w:trHeight w:val="20"/>
        </w:trPr>
        <w:tc>
          <w:tcPr>
            <w:tcW w:w="1188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5400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Годовые суммы осадков</w:t>
            </w:r>
          </w:p>
        </w:tc>
        <w:tc>
          <w:tcPr>
            <w:tcW w:w="28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300-350 мм</w:t>
            </w:r>
          </w:p>
        </w:tc>
      </w:tr>
      <w:tr w:rsidR="00C65C3A" w:rsidRPr="001F5AC8">
        <w:trPr>
          <w:trHeight w:val="20"/>
        </w:trPr>
        <w:tc>
          <w:tcPr>
            <w:tcW w:w="1188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5400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Средняя скорость ветра в сутки</w:t>
            </w:r>
          </w:p>
        </w:tc>
        <w:tc>
          <w:tcPr>
            <w:tcW w:w="28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4-5 м/с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u w:val="single"/>
          <w:lang w:val="ru-RU" w:eastAsia="ru-RU"/>
        </w:rPr>
      </w:pPr>
    </w:p>
    <w:p w:rsidR="00C65C3A" w:rsidRPr="001F5AC8" w:rsidRDefault="00C65C3A" w:rsidP="005C7D81">
      <w:pPr>
        <w:pStyle w:val="3"/>
        <w:widowControl w:val="0"/>
        <w:rPr>
          <w:rFonts w:ascii="Arial" w:hAnsi="Arial" w:cs="Arial"/>
        </w:rPr>
      </w:pPr>
      <w:bookmarkStart w:id="17" w:name="_Toc299450777"/>
      <w:bookmarkStart w:id="18" w:name="_Toc299450842"/>
      <w:bookmarkStart w:id="19" w:name="_Toc309113167"/>
      <w:r w:rsidRPr="001F5AC8">
        <w:rPr>
          <w:rFonts w:ascii="Arial" w:hAnsi="Arial" w:cs="Arial"/>
        </w:rPr>
        <w:t>Геологическое строение территории</w:t>
      </w:r>
      <w:bookmarkEnd w:id="17"/>
      <w:bookmarkEnd w:id="18"/>
      <w:bookmarkEnd w:id="19"/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Территория Кругло-Семенцовского сельсовета расположена в юго-восточной части Западно-Сибирской плиты в пределах Кулундинской тектонической впад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ны. Геологический фундамент имеет ярусную структуру. Нижний ярус сформир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вался в среднем протерозое. Основная толща фундамента прошла все этапы геологического развития Кулундинской тектонической впадины. Верхняя часть фундамента имеет мозаичную структуру с выходами на поверхность отложений нескольких ярусов. Территория образована осадк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ми верхнего кембрий-силура, представленными конгломератами, песчаниками, сланцами, алевролитами и и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вестняками, образующими флишоидную морскую формацию. Также встречаются выходы отложений девонской системы, представленные в вулканогенно-осадочной континентальной и морской формации нижнего карбона, состоящие из песч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ников, алевролитов и сланцев и кислые интрузивные образования.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Мощность осадочного чехла достигает 400 м. Он сложен аллювиальными отложениями нижнего и среднего отдела четвертичной системы Кайнозойской группы, которые представлены суглинками, супесями, песками, гравием и гале</w:t>
      </w:r>
      <w:r w:rsidRPr="001F5AC8">
        <w:rPr>
          <w:rFonts w:ascii="Arial" w:hAnsi="Arial" w:cs="Arial"/>
          <w:lang w:val="ru-RU"/>
        </w:rPr>
        <w:t>ч</w:t>
      </w:r>
      <w:r w:rsidRPr="001F5AC8">
        <w:rPr>
          <w:rFonts w:ascii="Arial" w:hAnsi="Arial" w:cs="Arial"/>
          <w:lang w:val="ru-RU"/>
        </w:rPr>
        <w:t>ником с валунами. На поверхности чехла преимущественно распространены а</w:t>
      </w:r>
      <w:r w:rsidRPr="001F5AC8">
        <w:rPr>
          <w:rFonts w:ascii="Arial" w:hAnsi="Arial" w:cs="Arial"/>
          <w:lang w:val="ru-RU"/>
        </w:rPr>
        <w:t>л</w:t>
      </w:r>
      <w:r w:rsidRPr="001F5AC8">
        <w:rPr>
          <w:rFonts w:ascii="Arial" w:hAnsi="Arial" w:cs="Arial"/>
          <w:lang w:val="ru-RU"/>
        </w:rPr>
        <w:t>лювиальные, аллювиально-озерные и субаэральные отложения.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3"/>
        <w:widowControl w:val="0"/>
        <w:rPr>
          <w:rFonts w:ascii="Arial" w:hAnsi="Arial" w:cs="Arial"/>
        </w:rPr>
      </w:pPr>
      <w:bookmarkStart w:id="20" w:name="_Toc299450778"/>
      <w:bookmarkStart w:id="21" w:name="_Toc299450843"/>
      <w:bookmarkStart w:id="22" w:name="_Toc309113168"/>
      <w:r w:rsidRPr="001F5AC8">
        <w:rPr>
          <w:rFonts w:ascii="Arial" w:hAnsi="Arial" w:cs="Arial"/>
        </w:rPr>
        <w:t>Рельеф</w:t>
      </w:r>
      <w:bookmarkEnd w:id="20"/>
      <w:bookmarkEnd w:id="21"/>
      <w:bookmarkEnd w:id="22"/>
    </w:p>
    <w:p w:rsidR="00C65C3A" w:rsidRPr="001F5AC8" w:rsidRDefault="00C65C3A" w:rsidP="005C7D81">
      <w:pPr>
        <w:widowControl w:val="0"/>
        <w:shd w:val="clear" w:color="auto" w:fill="FFFFFF"/>
        <w:tabs>
          <w:tab w:val="left" w:pos="692"/>
        </w:tabs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Рельеф Кругло-Семенцовского сельсовета однообразен. По геоморфолог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ческому районированию Алтайского края восточная часть поселения расположена в пределах во</w:t>
      </w:r>
      <w:r w:rsidRPr="001F5AC8">
        <w:rPr>
          <w:rFonts w:ascii="Arial" w:hAnsi="Arial" w:cs="Arial"/>
          <w:lang w:val="ru-RU"/>
        </w:rPr>
        <w:t>л</w:t>
      </w:r>
      <w:r w:rsidRPr="001F5AC8">
        <w:rPr>
          <w:rFonts w:ascii="Arial" w:hAnsi="Arial" w:cs="Arial"/>
          <w:lang w:val="ru-RU"/>
        </w:rPr>
        <w:t>нистой котловинно-западинной эолово-аллювиальной цокольной равнины на складчато-глыбовом основании. Западная часть сельсовета находи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 xml:space="preserve">ся в пределах перевеянной Барнаульской ложбины древнего стока, на которой встречаются преимущественно древние эоловые формы рельефа - дюны. </w:t>
      </w:r>
    </w:p>
    <w:p w:rsidR="00C65C3A" w:rsidRPr="001F5AC8" w:rsidRDefault="00C65C3A" w:rsidP="005C7D81">
      <w:pPr>
        <w:widowControl w:val="0"/>
        <w:shd w:val="clear" w:color="auto" w:fill="FFFFFF"/>
        <w:tabs>
          <w:tab w:val="left" w:pos="692"/>
        </w:tabs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Первым геоморфологическим элементом территории МО Кругло-Семенцовский сельсовет является волнистая котловинно-западинная эолово-аллювиальная цокольная равнина (Приобское плато). В пределах поселения она представляет собой плоскую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верхность, постепенно повышающуюся к востоку от 200 до 280 м над уровнем моря, затем снижающуюся до 250 м. Данная терр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тория представляет собой бессточную область и почти не имеет современной эрозионной сети. Углы наклона местности не превышают 1 -3º, благодаря чему водная эрозия почв практически отсутствует. Так же имеет место мн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гих узких (2 - 4 м) неглубоких до 1 метра ложков, большинство из которых вытянуто с юго-востока на северо-запад в сторону общего уклона поверхности плато.</w:t>
      </w:r>
    </w:p>
    <w:p w:rsidR="00C65C3A" w:rsidRPr="001F5AC8" w:rsidRDefault="00C65C3A" w:rsidP="005C7D81">
      <w:pPr>
        <w:widowControl w:val="0"/>
        <w:shd w:val="clear" w:color="auto" w:fill="FFFFFF"/>
        <w:tabs>
          <w:tab w:val="left" w:pos="692"/>
        </w:tabs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Вторым геоморфологическим элементом территории является перевеянная Барнаульская ложбина древнего стока, занятая ленточным сосновым бором,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израстающим на эоловых формах рельефа. Глубина расчленения рельефа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ставляет менее 20 метров, преобладающие углы наклона поверхности – менее 0º17'</w:t>
      </w:r>
    </w:p>
    <w:p w:rsidR="00C65C3A" w:rsidRPr="001F5AC8" w:rsidRDefault="00C65C3A" w:rsidP="005C7D81">
      <w:pPr>
        <w:widowControl w:val="0"/>
        <w:rPr>
          <w:rFonts w:ascii="Arial" w:hAnsi="Arial" w:cs="Arial"/>
          <w:u w:val="single"/>
          <w:lang w:val="ru-RU"/>
        </w:rPr>
      </w:pPr>
    </w:p>
    <w:p w:rsidR="00C65C3A" w:rsidRPr="001F5AC8" w:rsidRDefault="00C65C3A" w:rsidP="005C7D81">
      <w:pPr>
        <w:pStyle w:val="3"/>
        <w:widowControl w:val="0"/>
        <w:rPr>
          <w:rFonts w:ascii="Arial" w:hAnsi="Arial" w:cs="Arial"/>
        </w:rPr>
      </w:pPr>
      <w:bookmarkStart w:id="23" w:name="_Toc299450779"/>
      <w:bookmarkStart w:id="24" w:name="_Toc299450844"/>
      <w:bookmarkStart w:id="25" w:name="_Toc309113169"/>
      <w:r w:rsidRPr="001F5AC8">
        <w:rPr>
          <w:rFonts w:ascii="Arial" w:hAnsi="Arial" w:cs="Arial"/>
        </w:rPr>
        <w:t>Гидрография</w:t>
      </w:r>
      <w:bookmarkEnd w:id="23"/>
      <w:bookmarkEnd w:id="24"/>
      <w:bookmarkEnd w:id="25"/>
    </w:p>
    <w:p w:rsidR="00C65C3A" w:rsidRPr="001F5AC8" w:rsidRDefault="00C65C3A" w:rsidP="005C7D81">
      <w:pPr>
        <w:widowControl w:val="0"/>
        <w:shd w:val="clear" w:color="auto" w:fill="FFFFFF"/>
        <w:tabs>
          <w:tab w:val="left" w:pos="692"/>
        </w:tabs>
        <w:autoSpaceDE w:val="0"/>
        <w:autoSpaceDN w:val="0"/>
        <w:adjustRightInd w:val="0"/>
        <w:rPr>
          <w:rFonts w:ascii="Arial" w:hAnsi="Arial" w:cs="Arial"/>
          <w:lang w:val="ru-RU"/>
        </w:rPr>
      </w:pPr>
      <w:bookmarkStart w:id="26" w:name="_Toc262560653"/>
      <w:bookmarkStart w:id="27" w:name="_Toc262561748"/>
      <w:r w:rsidRPr="001F5AC8">
        <w:rPr>
          <w:rFonts w:ascii="Arial" w:hAnsi="Arial" w:cs="Arial"/>
          <w:lang w:val="ru-RU"/>
        </w:rPr>
        <w:t>Гидрографическая сеть в Кругло-Семенцовском сельсовете развита очень слабо. Рек на его территории нет, ручьи протекают по днищам логов, а летом полностью пересыхают. По логам и балкам происходит сток талых и ливневых вод. Имеются озера.</w:t>
      </w:r>
    </w:p>
    <w:p w:rsidR="00C65C3A" w:rsidRPr="001F5AC8" w:rsidRDefault="00C65C3A" w:rsidP="005C7D81">
      <w:pPr>
        <w:widowControl w:val="0"/>
        <w:shd w:val="clear" w:color="auto" w:fill="FFFFFF"/>
        <w:tabs>
          <w:tab w:val="left" w:pos="692"/>
        </w:tabs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Характеристика подземных вод.</w:t>
      </w:r>
    </w:p>
    <w:p w:rsidR="00C65C3A" w:rsidRPr="001F5AC8" w:rsidRDefault="00C65C3A" w:rsidP="005C7D81">
      <w:pPr>
        <w:widowControl w:val="0"/>
        <w:shd w:val="clear" w:color="auto" w:fill="FFFFFF"/>
        <w:tabs>
          <w:tab w:val="left" w:pos="692"/>
        </w:tabs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Грунтовые воды в понижениях находятся на глубине 1-1,5 м., на положител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ных формах рельефа глубина залегания достигает 10-15 м. Они имеют спорад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ческое распр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странение в нижне-среднечетвертичных отложениях. На территории Барнаульской ложбины древнего стока подземные воды располагаются преим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щественно в горизонте сре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не-верхнечетвертичных отложений (касмалинская и карасукская свиты). Источником водоснабжения служат шахтные и буровые 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лодцы. Во многих из них вода жесткая и имеет солоноватый привкус. </w:t>
      </w:r>
    </w:p>
    <w:p w:rsidR="00C65C3A" w:rsidRPr="001F5AC8" w:rsidRDefault="00C65C3A" w:rsidP="005C7D81">
      <w:pPr>
        <w:widowControl w:val="0"/>
        <w:shd w:val="clear" w:color="auto" w:fill="FFFFFF"/>
        <w:tabs>
          <w:tab w:val="left" w:pos="692"/>
        </w:tabs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Природный химический солевой состав подземных вод в сельсовете гидр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карбонатный кальциевый, характеризуется высокой минерализацией (сухой ост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ток 1100-1800 мг/л, хлориды 300-400 мг/л, сульфаты 400-700 мг/л, жесткость 9-15 мг/л). В связи с этим регистрируется повышенная заболеваемость среди насел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ния мочекаменной болезнью.</w:t>
      </w:r>
    </w:p>
    <w:bookmarkEnd w:id="26"/>
    <w:bookmarkEnd w:id="27"/>
    <w:p w:rsidR="00C65C3A" w:rsidRPr="001F5AC8" w:rsidRDefault="00C65C3A" w:rsidP="005C7D81">
      <w:pPr>
        <w:widowControl w:val="0"/>
        <w:rPr>
          <w:rFonts w:ascii="Arial" w:hAnsi="Arial" w:cs="Arial"/>
          <w:lang w:val="ru-RU" w:eastAsia="ru-RU"/>
        </w:rPr>
      </w:pPr>
    </w:p>
    <w:p w:rsidR="00C65C3A" w:rsidRPr="001F5AC8" w:rsidRDefault="00C65C3A" w:rsidP="005C7D81">
      <w:pPr>
        <w:pStyle w:val="3"/>
        <w:widowControl w:val="0"/>
        <w:rPr>
          <w:rFonts w:ascii="Arial" w:hAnsi="Arial" w:cs="Arial"/>
        </w:rPr>
      </w:pPr>
      <w:bookmarkStart w:id="28" w:name="_Toc299450780"/>
      <w:bookmarkStart w:id="29" w:name="_Toc299450845"/>
      <w:bookmarkStart w:id="30" w:name="_Toc309113170"/>
      <w:r w:rsidRPr="001F5AC8">
        <w:rPr>
          <w:rFonts w:ascii="Arial" w:hAnsi="Arial" w:cs="Arial"/>
        </w:rPr>
        <w:t>Почвенный покров</w:t>
      </w:r>
      <w:bookmarkEnd w:id="28"/>
      <w:bookmarkEnd w:id="29"/>
      <w:bookmarkEnd w:id="30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Согласно почвенно-географическому районированию Алтайского края, те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ритория сельсовета расположена в юго-западном Алтайском почвенном округе, в зоне каштановых почв в районе темно-каштановых и каштановых почв с больш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ми массивами солонцов.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муниципального образования выделено 73 почвенных разн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видн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стей, 21 комплексов, 3 пятнистости.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color w:val="000000"/>
          <w:lang w:val="ru-RU"/>
        </w:rPr>
      </w:pPr>
      <w:r w:rsidRPr="001F5AC8">
        <w:rPr>
          <w:rFonts w:ascii="Arial" w:hAnsi="Arial" w:cs="Arial"/>
          <w:color w:val="000000"/>
          <w:lang w:val="ru-RU"/>
        </w:rPr>
        <w:t>Наиболее распространенными почвами МО Кругло-Семенцовский сельсовет явл</w:t>
      </w:r>
      <w:r w:rsidRPr="001F5AC8">
        <w:rPr>
          <w:rFonts w:ascii="Arial" w:hAnsi="Arial" w:cs="Arial"/>
          <w:color w:val="000000"/>
          <w:lang w:val="ru-RU"/>
        </w:rPr>
        <w:t>я</w:t>
      </w:r>
      <w:r w:rsidRPr="001F5AC8">
        <w:rPr>
          <w:rFonts w:ascii="Arial" w:hAnsi="Arial" w:cs="Arial"/>
          <w:color w:val="000000"/>
          <w:lang w:val="ru-RU"/>
        </w:rPr>
        <w:t>ются каштановые почвы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color w:val="000000"/>
          <w:lang w:val="ru-RU"/>
        </w:rPr>
      </w:pPr>
      <w:r w:rsidRPr="001F5AC8">
        <w:rPr>
          <w:rFonts w:ascii="Arial" w:hAnsi="Arial" w:cs="Arial"/>
          <w:color w:val="000000"/>
          <w:lang w:val="ru-RU"/>
        </w:rPr>
        <w:t>Почвы автоморфные. Сформировались в условиях малодефицитного атм</w:t>
      </w:r>
      <w:r w:rsidRPr="001F5AC8">
        <w:rPr>
          <w:rFonts w:ascii="Arial" w:hAnsi="Arial" w:cs="Arial"/>
          <w:color w:val="000000"/>
          <w:lang w:val="ru-RU"/>
        </w:rPr>
        <w:t>о</w:t>
      </w:r>
      <w:r w:rsidRPr="001F5AC8">
        <w:rPr>
          <w:rFonts w:ascii="Arial" w:hAnsi="Arial" w:cs="Arial"/>
          <w:color w:val="000000"/>
          <w:lang w:val="ru-RU"/>
        </w:rPr>
        <w:t>сферного увлажнения под злаково-разнотравной растительностью, при глубине залегания грунтовых вод более 7 м. Все каштановые почвы используются пр</w:t>
      </w:r>
      <w:r w:rsidRPr="001F5AC8">
        <w:rPr>
          <w:rFonts w:ascii="Arial" w:hAnsi="Arial" w:cs="Arial"/>
          <w:color w:val="000000"/>
          <w:lang w:val="ru-RU"/>
        </w:rPr>
        <w:t>е</w:t>
      </w:r>
      <w:r w:rsidRPr="001F5AC8">
        <w:rPr>
          <w:rFonts w:ascii="Arial" w:hAnsi="Arial" w:cs="Arial"/>
          <w:color w:val="000000"/>
          <w:lang w:val="ru-RU"/>
        </w:rPr>
        <w:t>имущественно под пашню, незначительно – в кормовых угодьях.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color w:val="000000"/>
          <w:lang w:val="ru-RU"/>
        </w:rPr>
      </w:pPr>
      <w:r w:rsidRPr="001F5AC8">
        <w:rPr>
          <w:rFonts w:ascii="Arial" w:hAnsi="Arial" w:cs="Arial"/>
          <w:color w:val="000000"/>
          <w:lang w:val="ru-RU"/>
        </w:rPr>
        <w:t>Лугово-каштановые сформировались под влиянием временного усиленного увла</w:t>
      </w:r>
      <w:r w:rsidRPr="001F5AC8">
        <w:rPr>
          <w:rFonts w:ascii="Arial" w:hAnsi="Arial" w:cs="Arial"/>
          <w:color w:val="000000"/>
          <w:lang w:val="ru-RU"/>
        </w:rPr>
        <w:t>ж</w:t>
      </w:r>
      <w:r w:rsidRPr="001F5AC8">
        <w:rPr>
          <w:rFonts w:ascii="Arial" w:hAnsi="Arial" w:cs="Arial"/>
          <w:color w:val="000000"/>
          <w:lang w:val="ru-RU"/>
        </w:rPr>
        <w:t>нения водами поверхностного стока и при периодическом или постоянном грунтовом у</w:t>
      </w:r>
      <w:r w:rsidRPr="001F5AC8">
        <w:rPr>
          <w:rFonts w:ascii="Arial" w:hAnsi="Arial" w:cs="Arial"/>
          <w:color w:val="000000"/>
          <w:lang w:val="ru-RU"/>
        </w:rPr>
        <w:t>в</w:t>
      </w:r>
      <w:r w:rsidRPr="001F5AC8">
        <w:rPr>
          <w:rFonts w:ascii="Arial" w:hAnsi="Arial" w:cs="Arial"/>
          <w:color w:val="000000"/>
          <w:lang w:val="ru-RU"/>
        </w:rPr>
        <w:t>лажнении при глубине залегания грунтовых вод 4–7 м (у лугово-каштановых) и 3–4 м (у каштаново-луговых). Почвы полугидроморфные. Испол</w:t>
      </w:r>
      <w:r w:rsidRPr="001F5AC8">
        <w:rPr>
          <w:rFonts w:ascii="Arial" w:hAnsi="Arial" w:cs="Arial"/>
          <w:color w:val="000000"/>
          <w:lang w:val="ru-RU"/>
        </w:rPr>
        <w:t>ь</w:t>
      </w:r>
      <w:r w:rsidRPr="001F5AC8">
        <w:rPr>
          <w:rFonts w:ascii="Arial" w:hAnsi="Arial" w:cs="Arial"/>
          <w:color w:val="000000"/>
          <w:lang w:val="ru-RU"/>
        </w:rPr>
        <w:t>зуются как в пашне, так и в ко</w:t>
      </w:r>
      <w:r w:rsidRPr="001F5AC8">
        <w:rPr>
          <w:rFonts w:ascii="Arial" w:hAnsi="Arial" w:cs="Arial"/>
          <w:color w:val="000000"/>
          <w:lang w:val="ru-RU"/>
        </w:rPr>
        <w:t>р</w:t>
      </w:r>
      <w:r w:rsidRPr="001F5AC8">
        <w:rPr>
          <w:rFonts w:ascii="Arial" w:hAnsi="Arial" w:cs="Arial"/>
          <w:color w:val="000000"/>
          <w:lang w:val="ru-RU"/>
        </w:rPr>
        <w:t>мовых угодьях.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color w:val="000000"/>
          <w:lang w:val="ru-RU"/>
        </w:rPr>
      </w:pPr>
      <w:r w:rsidRPr="001F5AC8">
        <w:rPr>
          <w:rFonts w:ascii="Arial" w:hAnsi="Arial" w:cs="Arial"/>
          <w:color w:val="000000"/>
          <w:lang w:val="ru-RU"/>
        </w:rPr>
        <w:t>Луговые почвы залегают по западинам, по понижениям, приозерным пониж</w:t>
      </w:r>
      <w:r w:rsidRPr="001F5AC8">
        <w:rPr>
          <w:rFonts w:ascii="Arial" w:hAnsi="Arial" w:cs="Arial"/>
          <w:color w:val="000000"/>
          <w:lang w:val="ru-RU"/>
        </w:rPr>
        <w:t>е</w:t>
      </w:r>
      <w:r w:rsidRPr="001F5AC8">
        <w:rPr>
          <w:rFonts w:ascii="Arial" w:hAnsi="Arial" w:cs="Arial"/>
          <w:color w:val="000000"/>
          <w:lang w:val="ru-RU"/>
        </w:rPr>
        <w:t>ниям и нижним частям склонов до 2º волнистой котловинно-западинной равнины.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color w:val="000000"/>
          <w:lang w:val="ru-RU"/>
        </w:rPr>
      </w:pPr>
      <w:r w:rsidRPr="001F5AC8">
        <w:rPr>
          <w:rFonts w:ascii="Arial" w:hAnsi="Arial" w:cs="Arial"/>
          <w:color w:val="000000"/>
          <w:lang w:val="ru-RU"/>
        </w:rPr>
        <w:t>Лугово-болотные почвы сформировались по глубоким западинам волнистой котл</w:t>
      </w:r>
      <w:r w:rsidRPr="001F5AC8">
        <w:rPr>
          <w:rFonts w:ascii="Arial" w:hAnsi="Arial" w:cs="Arial"/>
          <w:color w:val="000000"/>
          <w:lang w:val="ru-RU"/>
        </w:rPr>
        <w:t>о</w:t>
      </w:r>
      <w:r w:rsidRPr="001F5AC8">
        <w:rPr>
          <w:rFonts w:ascii="Arial" w:hAnsi="Arial" w:cs="Arial"/>
          <w:color w:val="000000"/>
          <w:lang w:val="ru-RU"/>
        </w:rPr>
        <w:t>винно-западинной равнины.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color w:val="000000"/>
          <w:lang w:val="ru-RU"/>
        </w:rPr>
      </w:pPr>
      <w:r w:rsidRPr="001F5AC8">
        <w:rPr>
          <w:rFonts w:ascii="Arial" w:hAnsi="Arial" w:cs="Arial"/>
          <w:color w:val="000000"/>
          <w:lang w:val="ru-RU"/>
        </w:rPr>
        <w:t>Солонцы сформировались по плоским слабопониженным участкам и нижним частям склонов до 2º волнистой котловинно-западинной равнины.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color w:val="000000"/>
          <w:lang w:val="ru-RU"/>
        </w:rPr>
      </w:pPr>
      <w:r w:rsidRPr="001F5AC8">
        <w:rPr>
          <w:rFonts w:ascii="Arial" w:hAnsi="Arial" w:cs="Arial"/>
          <w:color w:val="000000"/>
          <w:lang w:val="ru-RU"/>
        </w:rPr>
        <w:t>Солоди луговые сформировались по понижениям волнистой котловинно-западинной равнины.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color w:val="000000"/>
          <w:lang w:val="ru-RU"/>
        </w:rPr>
      </w:pPr>
    </w:p>
    <w:p w:rsidR="00C65C3A" w:rsidRPr="001F5AC8" w:rsidRDefault="00C65C3A" w:rsidP="005C7D81">
      <w:pPr>
        <w:pStyle w:val="3"/>
        <w:widowControl w:val="0"/>
        <w:rPr>
          <w:rFonts w:ascii="Arial" w:hAnsi="Arial" w:cs="Arial"/>
        </w:rPr>
      </w:pPr>
      <w:bookmarkStart w:id="31" w:name="_Toc299450781"/>
      <w:bookmarkStart w:id="32" w:name="_Toc299450846"/>
      <w:bookmarkStart w:id="33" w:name="_Toc309113171"/>
      <w:r w:rsidRPr="001F5AC8">
        <w:rPr>
          <w:rFonts w:ascii="Arial" w:hAnsi="Arial" w:cs="Arial"/>
        </w:rPr>
        <w:t>Растительный и животный мир</w:t>
      </w:r>
      <w:bookmarkEnd w:id="31"/>
      <w:bookmarkEnd w:id="32"/>
      <w:bookmarkEnd w:id="33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Егорьевский район богат видовым разнообразием растительности, однако знач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тельная часть территории района распахана. Естественная растительность представлена типчаково-ковыльными степями и остепененными лугами. Характер растительных асс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циаций тесно увязывается с рельефом местности и качеством почв.</w:t>
      </w:r>
    </w:p>
    <w:p w:rsidR="00C65C3A" w:rsidRPr="001F5AC8" w:rsidRDefault="00C65C3A" w:rsidP="005C7D81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Наибольшее количество природных пастбищ и сенокосов расположено в восточной, юго-восточной и отчасти в приборовой части района. </w:t>
      </w:r>
      <w:r w:rsidRPr="001F5AC8">
        <w:rPr>
          <w:rFonts w:ascii="Arial" w:hAnsi="Arial" w:cs="Arial"/>
        </w:rPr>
        <w:t>Разнотравье природных сенокосов и пастбищ представлено следующими типами: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9"/>
        </w:numPr>
        <w:ind w:left="92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Степные равнинные сенокосы и пастбища:</w:t>
      </w:r>
    </w:p>
    <w:p w:rsidR="00C65C3A" w:rsidRPr="001F5AC8" w:rsidRDefault="00C65C3A" w:rsidP="005C7D81">
      <w:pPr>
        <w:widowControl w:val="0"/>
        <w:numPr>
          <w:ilvl w:val="0"/>
          <w:numId w:val="18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полынно-типчаковые на каштановых почвах и южных черноземах в ко</w:t>
      </w:r>
      <w:r w:rsidRPr="001F5AC8">
        <w:rPr>
          <w:rFonts w:ascii="Arial" w:hAnsi="Arial" w:cs="Arial"/>
          <w:lang w:val="ru-RU"/>
        </w:rPr>
        <w:t>м</w:t>
      </w:r>
      <w:r w:rsidRPr="001F5AC8">
        <w:rPr>
          <w:rFonts w:ascii="Arial" w:hAnsi="Arial" w:cs="Arial"/>
          <w:lang w:val="ru-RU"/>
        </w:rPr>
        <w:t>плексе с солонцами, по повышенным участкам равнины. Преобладают травы: типчак, ковыль п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ристый, ковыль волосатик, тонконог, волоснец, осока степная, полынь серая, лапчатка вильчатая;</w:t>
      </w:r>
    </w:p>
    <w:p w:rsidR="00C65C3A" w:rsidRPr="001F5AC8" w:rsidRDefault="00C65C3A" w:rsidP="005C7D81">
      <w:pPr>
        <w:widowControl w:val="0"/>
        <w:numPr>
          <w:ilvl w:val="0"/>
          <w:numId w:val="18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разнотравно-злаково-типчаковые на лугово-черноземных, лугово-каштанных солонцеватых почвах по днищам логов и лощин. Преобладающие тр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вы: ковыль перистый, ковыль-волосатик, типчак, тимофеевка степная, вейник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земный, солодка, лобазник ше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тилепестный, клубника, жебрица.</w:t>
      </w:r>
    </w:p>
    <w:p w:rsidR="00C65C3A" w:rsidRPr="001F5AC8" w:rsidRDefault="00C65C3A" w:rsidP="005C7D81">
      <w:pPr>
        <w:pStyle w:val="a5"/>
        <w:widowControl w:val="0"/>
        <w:numPr>
          <w:ilvl w:val="0"/>
          <w:numId w:val="19"/>
        </w:numPr>
        <w:ind w:left="92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Луговые низинные солонцово-солончаковый сенокосы и пастбища:</w:t>
      </w:r>
    </w:p>
    <w:p w:rsidR="00C65C3A" w:rsidRPr="001F5AC8" w:rsidRDefault="00C65C3A" w:rsidP="005C7D81">
      <w:pPr>
        <w:widowControl w:val="0"/>
        <w:numPr>
          <w:ilvl w:val="0"/>
          <w:numId w:val="18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полынно-шелковичные на луговых солончаках. Преобладающие травы: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лынь 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митренная, шелковица, волоснец солончаковый, прутняк, солянки.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Некоторые представители флоры Кругло-Семенцовского сельсовета занес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ны в Красную книгу Алтайского края: солодка уральская, цмин песчаный.</w:t>
      </w: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Часть территории сельсовета занимают хвойные и смешенные леса,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стоящие из сосны, березы, тополя, ветлы, акации. </w:t>
      </w: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Животный мир Егорьевского района довольно разнообразен. Это объясн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ется ра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положением района, как в степной, так и в лесной зоне. Он представлен такими животными как: лось, косуля, заяц, хорек, тушканчик, лиса, волк, рысь, барсук, белка, ондатра, 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лонок. Из птиц встречаются: утка, гусь, глухарь, тетерев, чайка, филин, белая сова, удод, цапля. В водоемах водятся карась, линь, окунь.</w:t>
      </w: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Животные, внесенные в Красную книгу: рыжая вечерница, северный кож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нок, мохноногий тушканчик.</w:t>
      </w: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Птицы, внесенные в Красную книгу: красношейная поганка, розовый пел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кан, ку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рявый пеликан, малая выпь или волчок, большая белая цапля, фламинго, малый лебедь, огарь, обыкновенный турпан, луток, большой крохаль, большой подорлик, могильник, о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лан-долгохвост, орлан-белохвост, дрофа, кулик-сорока, черноголовый хохотун, филин, трехпалый дятел, чернолобый сорокопут. Преим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щественный ареал обитания данных видов – оз.Горькое-Перешеечное, оз.Горькое.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3"/>
        <w:widowControl w:val="0"/>
        <w:rPr>
          <w:rFonts w:ascii="Arial" w:hAnsi="Arial" w:cs="Arial"/>
        </w:rPr>
      </w:pPr>
      <w:bookmarkStart w:id="34" w:name="_Toc299450782"/>
      <w:bookmarkStart w:id="35" w:name="_Toc299450847"/>
      <w:bookmarkStart w:id="36" w:name="_Toc309113172"/>
      <w:r w:rsidRPr="001F5AC8">
        <w:rPr>
          <w:rFonts w:ascii="Arial" w:hAnsi="Arial" w:cs="Arial"/>
        </w:rPr>
        <w:t>Рекреационные ресурсы</w:t>
      </w:r>
      <w:bookmarkEnd w:id="34"/>
      <w:bookmarkEnd w:id="35"/>
      <w:bookmarkEnd w:id="36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Наряду с земельными и биологическими, особую ценность имеют рекреац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 xml:space="preserve">онные ресурсы Егорьевского района.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Егорьевский район расположен в благоприятном климатическом поясе, пок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затели которого приемлемы для осуществления, в основном, летней рекреации.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Водные рекреационные ресурсы Кругло-Семенцовского сельсовета Егорье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ского района представлены озерами и ручьями.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Водные объекты создают прекрасные возможности для рекреации, связа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ной с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дой, есть также озера и небольшие пруды, которые привлекательны для любителей ры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ной ловли.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Среди видов рекреации летнего периода характерны: гелиотерапия, купание, пешие прогулки. Зимой возможны: катание на лыжах, катание на коньках, и т.д.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В рекреационном отношении эта территория пригодна для </w:t>
      </w:r>
      <w:bookmarkStart w:id="37" w:name="массовый_отдых"/>
      <w:bookmarkEnd w:id="37"/>
      <w:r w:rsidRPr="001F5AC8">
        <w:rPr>
          <w:rFonts w:ascii="Arial" w:hAnsi="Arial" w:cs="Arial"/>
          <w:lang w:val="ru-RU"/>
        </w:rPr>
        <w:t>массового отдыха, кра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ковременной рекреации, сбора ягод, грибов, лекарственных растений.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3"/>
        <w:widowControl w:val="0"/>
        <w:rPr>
          <w:rFonts w:ascii="Arial" w:hAnsi="Arial" w:cs="Arial"/>
        </w:rPr>
      </w:pPr>
      <w:bookmarkStart w:id="38" w:name="_Toc299450783"/>
      <w:bookmarkStart w:id="39" w:name="_Toc299450848"/>
      <w:bookmarkStart w:id="40" w:name="_Toc309113173"/>
      <w:r w:rsidRPr="001F5AC8">
        <w:rPr>
          <w:rFonts w:ascii="Arial" w:hAnsi="Arial" w:cs="Arial"/>
        </w:rPr>
        <w:t>Объекты культурного наследия</w:t>
      </w:r>
      <w:bookmarkEnd w:id="38"/>
      <w:bookmarkEnd w:id="39"/>
      <w:bookmarkEnd w:id="40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Егорьевского района находится много объектов, имеющих большую историко-культурную ценность. Егорьевский район относится к террит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рии с высокой плотностью памятников археологии. К настоящему времени в Кру</w:t>
      </w:r>
      <w:r w:rsidRPr="001F5AC8">
        <w:rPr>
          <w:rFonts w:ascii="Arial" w:hAnsi="Arial" w:cs="Arial"/>
          <w:lang w:val="ru-RU"/>
        </w:rPr>
        <w:t>г</w:t>
      </w:r>
      <w:r w:rsidRPr="001F5AC8">
        <w:rPr>
          <w:rFonts w:ascii="Arial" w:hAnsi="Arial" w:cs="Arial"/>
          <w:lang w:val="ru-RU"/>
        </w:rPr>
        <w:t>ло-Семенцовском сельсовете Егорьевском района известно 2 памятника археол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гии и 2 памятника истории (Таблица 2).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DF0EE7">
      <w:pPr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Памятники истории и культуры на территории МО Кругло-Семенцовский сельсовет</w:t>
      </w:r>
    </w:p>
    <w:tbl>
      <w:tblPr>
        <w:tblW w:w="507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3"/>
        <w:gridCol w:w="1980"/>
        <w:gridCol w:w="1480"/>
        <w:gridCol w:w="1480"/>
        <w:gridCol w:w="2145"/>
        <w:gridCol w:w="243"/>
        <w:gridCol w:w="2163"/>
      </w:tblGrid>
      <w:tr w:rsidR="00C65C3A" w:rsidRPr="001F5AC8">
        <w:trPr>
          <w:trHeight w:val="170"/>
          <w:tblHeader/>
          <w:jc w:val="center"/>
        </w:trPr>
        <w:tc>
          <w:tcPr>
            <w:tcW w:w="5000" w:type="pct"/>
            <w:gridSpan w:val="7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lang w:eastAsia="ru-RU"/>
              </w:rPr>
              <w:t>ПАМЯТНИКИ АРХЕОЛОГИИ</w:t>
            </w:r>
          </w:p>
        </w:tc>
      </w:tr>
      <w:tr w:rsidR="00C65C3A" w:rsidRPr="001F5AC8">
        <w:trPr>
          <w:trHeight w:val="170"/>
          <w:tblHeader/>
          <w:jc w:val="center"/>
        </w:trPr>
        <w:tc>
          <w:tcPr>
            <w:tcW w:w="259" w:type="pct"/>
            <w:vAlign w:val="center"/>
          </w:tcPr>
          <w:p w:rsidR="00C65C3A" w:rsidRPr="001F5AC8" w:rsidRDefault="00C65C3A" w:rsidP="00DF0EE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п/п</w:t>
            </w:r>
          </w:p>
        </w:tc>
        <w:tc>
          <w:tcPr>
            <w:tcW w:w="801" w:type="pct"/>
            <w:vAlign w:val="center"/>
          </w:tcPr>
          <w:p w:rsidR="00C65C3A" w:rsidRPr="001F5AC8" w:rsidRDefault="00C65C3A" w:rsidP="00DF0EE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Наименование</w:t>
            </w:r>
          </w:p>
        </w:tc>
        <w:tc>
          <w:tcPr>
            <w:tcW w:w="711" w:type="pct"/>
            <w:vAlign w:val="center"/>
          </w:tcPr>
          <w:p w:rsidR="00C65C3A" w:rsidRPr="001F5AC8" w:rsidRDefault="00C65C3A" w:rsidP="00DF0EE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Датировка</w:t>
            </w:r>
          </w:p>
        </w:tc>
        <w:tc>
          <w:tcPr>
            <w:tcW w:w="528" w:type="pct"/>
            <w:vAlign w:val="center"/>
          </w:tcPr>
          <w:p w:rsidR="00C65C3A" w:rsidRPr="001F5AC8" w:rsidRDefault="00C65C3A" w:rsidP="00DF0EE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Год открытия/ Автор открытия</w:t>
            </w:r>
          </w:p>
        </w:tc>
        <w:tc>
          <w:tcPr>
            <w:tcW w:w="1364" w:type="pct"/>
            <w:gridSpan w:val="2"/>
            <w:vAlign w:val="center"/>
          </w:tcPr>
          <w:p w:rsidR="00C65C3A" w:rsidRPr="001F5AC8" w:rsidRDefault="00C65C3A" w:rsidP="00DF0EE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Местонахождение</w:t>
            </w:r>
          </w:p>
        </w:tc>
        <w:tc>
          <w:tcPr>
            <w:tcW w:w="1337" w:type="pct"/>
            <w:vAlign w:val="center"/>
          </w:tcPr>
          <w:p w:rsidR="00C65C3A" w:rsidRPr="001F5AC8" w:rsidRDefault="00C65C3A" w:rsidP="00DF0EE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Документ о п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о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становке на г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о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сударстве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ный учет</w:t>
            </w:r>
          </w:p>
        </w:tc>
      </w:tr>
      <w:tr w:rsidR="00C65C3A" w:rsidRPr="001F5AC8">
        <w:trPr>
          <w:trHeight w:val="170"/>
          <w:jc w:val="center"/>
        </w:trPr>
        <w:tc>
          <w:tcPr>
            <w:tcW w:w="259" w:type="pct"/>
            <w:vAlign w:val="center"/>
          </w:tcPr>
          <w:p w:rsidR="00C65C3A" w:rsidRPr="001F5AC8" w:rsidRDefault="00C65C3A" w:rsidP="005C7D81">
            <w:pPr>
              <w:widowControl w:val="0"/>
              <w:numPr>
                <w:ilvl w:val="0"/>
                <w:numId w:val="25"/>
              </w:numPr>
              <w:spacing w:line="240" w:lineRule="auto"/>
              <w:ind w:left="0"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80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Круглые Семенцы 1, поселение</w:t>
            </w:r>
          </w:p>
        </w:tc>
        <w:tc>
          <w:tcPr>
            <w:tcW w:w="71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дата не ясна</w:t>
            </w:r>
          </w:p>
        </w:tc>
        <w:tc>
          <w:tcPr>
            <w:tcW w:w="5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1979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Клюкин Г.А</w:t>
            </w:r>
          </w:p>
        </w:tc>
        <w:tc>
          <w:tcPr>
            <w:tcW w:w="1364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В 1 км к востоку от с.Круглые Семе</w:t>
            </w:r>
            <w:r w:rsidRPr="001F5AC8">
              <w:rPr>
                <w:rFonts w:ascii="Arial" w:hAnsi="Arial" w:cs="Arial"/>
                <w:lang w:val="ru-RU"/>
              </w:rPr>
              <w:t>н</w:t>
            </w:r>
            <w:r w:rsidRPr="001F5AC8">
              <w:rPr>
                <w:rFonts w:ascii="Arial" w:hAnsi="Arial" w:cs="Arial"/>
                <w:lang w:val="ru-RU"/>
              </w:rPr>
              <w:t>цы, на юго-западной оконе</w:t>
            </w:r>
            <w:r w:rsidRPr="001F5AC8">
              <w:rPr>
                <w:rFonts w:ascii="Arial" w:hAnsi="Arial" w:cs="Arial"/>
                <w:lang w:val="ru-RU"/>
              </w:rPr>
              <w:t>ч</w:t>
            </w:r>
            <w:r w:rsidRPr="001F5AC8">
              <w:rPr>
                <w:rFonts w:ascii="Arial" w:hAnsi="Arial" w:cs="Arial"/>
                <w:lang w:val="ru-RU"/>
              </w:rPr>
              <w:t>ности пруда, р</w:t>
            </w:r>
            <w:r w:rsidRPr="001F5AC8">
              <w:rPr>
                <w:rFonts w:ascii="Arial" w:hAnsi="Arial" w:cs="Arial"/>
                <w:lang w:val="ru-RU"/>
              </w:rPr>
              <w:t>я</w:t>
            </w:r>
            <w:r w:rsidRPr="001F5AC8">
              <w:rPr>
                <w:rFonts w:ascii="Arial" w:hAnsi="Arial" w:cs="Arial"/>
                <w:lang w:val="ru-RU"/>
              </w:rPr>
              <w:t>дом с плот</w:t>
            </w:r>
            <w:r w:rsidRPr="001F5AC8">
              <w:rPr>
                <w:rFonts w:ascii="Arial" w:hAnsi="Arial" w:cs="Arial"/>
                <w:lang w:val="ru-RU"/>
              </w:rPr>
              <w:t>и</w:t>
            </w:r>
            <w:r w:rsidRPr="001F5AC8">
              <w:rPr>
                <w:rFonts w:ascii="Arial" w:hAnsi="Arial" w:cs="Arial"/>
                <w:lang w:val="ru-RU"/>
              </w:rPr>
              <w:t>ной</w:t>
            </w:r>
          </w:p>
        </w:tc>
        <w:tc>
          <w:tcPr>
            <w:tcW w:w="1337" w:type="pct"/>
            <w:vAlign w:val="center"/>
          </w:tcPr>
          <w:p w:rsidR="00C65C3A" w:rsidRPr="001F5AC8" w:rsidRDefault="00C65C3A" w:rsidP="00E95D1F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вновь выявленный памятник</w:t>
            </w:r>
          </w:p>
        </w:tc>
      </w:tr>
      <w:tr w:rsidR="00C65C3A" w:rsidRPr="001F5AC8">
        <w:trPr>
          <w:trHeight w:val="170"/>
          <w:jc w:val="center"/>
        </w:trPr>
        <w:tc>
          <w:tcPr>
            <w:tcW w:w="259" w:type="pct"/>
            <w:vAlign w:val="center"/>
          </w:tcPr>
          <w:p w:rsidR="00C65C3A" w:rsidRPr="001F5AC8" w:rsidRDefault="00C65C3A" w:rsidP="005C7D81">
            <w:pPr>
              <w:widowControl w:val="0"/>
              <w:numPr>
                <w:ilvl w:val="0"/>
                <w:numId w:val="25"/>
              </w:numPr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Круглые Семенцы 2, поселение</w:t>
            </w:r>
          </w:p>
        </w:tc>
        <w:tc>
          <w:tcPr>
            <w:tcW w:w="71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5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1979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Клюкин Г.А</w:t>
            </w:r>
          </w:p>
        </w:tc>
        <w:tc>
          <w:tcPr>
            <w:tcW w:w="1364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В 0,75 км к востоку от с.Круглые С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менцы, в 0,25 км к западу от посел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ния Круглые С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менцы 1 на песч</w:t>
            </w:r>
            <w:r w:rsidRPr="001F5AC8">
              <w:rPr>
                <w:rFonts w:ascii="Arial" w:hAnsi="Arial" w:cs="Arial"/>
                <w:lang w:val="ru-RU"/>
              </w:rPr>
              <w:t>а</w:t>
            </w:r>
            <w:r w:rsidRPr="001F5AC8">
              <w:rPr>
                <w:rFonts w:ascii="Arial" w:hAnsi="Arial" w:cs="Arial"/>
                <w:lang w:val="ru-RU"/>
              </w:rPr>
              <w:t>ном всхолмлении</w:t>
            </w:r>
          </w:p>
        </w:tc>
        <w:tc>
          <w:tcPr>
            <w:tcW w:w="1337" w:type="pct"/>
            <w:vAlign w:val="center"/>
          </w:tcPr>
          <w:p w:rsidR="00C65C3A" w:rsidRPr="001F5AC8" w:rsidRDefault="00C65C3A" w:rsidP="00E95D1F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вновь выявленный памятник</w:t>
            </w:r>
          </w:p>
        </w:tc>
      </w:tr>
      <w:tr w:rsidR="00C65C3A" w:rsidRPr="001F5AC8">
        <w:trPr>
          <w:trHeight w:val="170"/>
          <w:jc w:val="center"/>
        </w:trPr>
        <w:tc>
          <w:tcPr>
            <w:tcW w:w="5000" w:type="pct"/>
            <w:gridSpan w:val="7"/>
            <w:vAlign w:val="center"/>
          </w:tcPr>
          <w:p w:rsidR="00C65C3A" w:rsidRPr="001F5AC8" w:rsidRDefault="00C65C3A" w:rsidP="00E95D1F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b/>
                <w:lang w:eastAsia="ru-RU"/>
              </w:rPr>
              <w:t>ПАМЯТНИКИ ИСТОРИИ</w:t>
            </w:r>
          </w:p>
        </w:tc>
      </w:tr>
      <w:tr w:rsidR="00C65C3A" w:rsidRPr="001F5AC8">
        <w:trPr>
          <w:trHeight w:val="397"/>
          <w:jc w:val="center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п/п</w:t>
            </w:r>
          </w:p>
        </w:tc>
        <w:tc>
          <w:tcPr>
            <w:tcW w:w="1512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Наименование</w:t>
            </w:r>
          </w:p>
        </w:tc>
        <w:tc>
          <w:tcPr>
            <w:tcW w:w="5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Датировка</w:t>
            </w:r>
          </w:p>
        </w:tc>
        <w:tc>
          <w:tcPr>
            <w:tcW w:w="122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Постановление</w:t>
            </w:r>
          </w:p>
        </w:tc>
        <w:tc>
          <w:tcPr>
            <w:tcW w:w="1476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Местонахождение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объекта</w:t>
            </w:r>
          </w:p>
        </w:tc>
      </w:tr>
      <w:tr w:rsidR="00C65C3A" w:rsidRPr="001F5AC8">
        <w:trPr>
          <w:trHeight w:val="397"/>
          <w:jc w:val="center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numPr>
                <w:ilvl w:val="0"/>
                <w:numId w:val="26"/>
              </w:numPr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Мемориал воинам, поги</w:t>
            </w:r>
            <w:r w:rsidRPr="001F5AC8">
              <w:rPr>
                <w:rFonts w:ascii="Arial" w:hAnsi="Arial" w:cs="Arial"/>
                <w:lang w:val="ru-RU"/>
              </w:rPr>
              <w:t>б</w:t>
            </w:r>
            <w:r w:rsidRPr="001F5AC8">
              <w:rPr>
                <w:rFonts w:ascii="Arial" w:hAnsi="Arial" w:cs="Arial"/>
                <w:lang w:val="ru-RU"/>
              </w:rPr>
              <w:t>шим в годы Великой Отеч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ственной во</w:t>
            </w:r>
            <w:r w:rsidRPr="001F5AC8">
              <w:rPr>
                <w:rFonts w:ascii="Arial" w:hAnsi="Arial" w:cs="Arial"/>
                <w:lang w:val="ru-RU"/>
              </w:rPr>
              <w:t>й</w:t>
            </w:r>
            <w:r w:rsidRPr="001F5AC8">
              <w:rPr>
                <w:rFonts w:ascii="Arial" w:hAnsi="Arial" w:cs="Arial"/>
                <w:lang w:val="ru-RU"/>
              </w:rPr>
              <w:t>ны (1941 - 1945 гг.)</w:t>
            </w:r>
          </w:p>
        </w:tc>
        <w:tc>
          <w:tcPr>
            <w:tcW w:w="5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1976 г.</w:t>
            </w:r>
          </w:p>
        </w:tc>
        <w:tc>
          <w:tcPr>
            <w:tcW w:w="122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постановление АКСНД № 94 от 02.04.2001</w:t>
            </w:r>
          </w:p>
        </w:tc>
        <w:tc>
          <w:tcPr>
            <w:tcW w:w="1476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с. Круглые Семенцы</w:t>
            </w:r>
          </w:p>
        </w:tc>
      </w:tr>
      <w:tr w:rsidR="00C65C3A" w:rsidRPr="001F5AC8">
        <w:trPr>
          <w:trHeight w:val="703"/>
          <w:jc w:val="center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numPr>
                <w:ilvl w:val="0"/>
                <w:numId w:val="26"/>
              </w:numPr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pct"/>
            <w:gridSpan w:val="2"/>
            <w:vAlign w:val="center"/>
          </w:tcPr>
          <w:p w:rsidR="00C65C3A" w:rsidRPr="001F5AC8" w:rsidRDefault="00C65C3A" w:rsidP="00E95D1F">
            <w:pPr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Мемориал воинам, поги</w:t>
            </w:r>
            <w:r w:rsidRPr="001F5AC8">
              <w:rPr>
                <w:rFonts w:ascii="Arial" w:hAnsi="Arial" w:cs="Arial"/>
                <w:lang w:val="ru-RU"/>
              </w:rPr>
              <w:t>б</w:t>
            </w:r>
            <w:r w:rsidRPr="001F5AC8">
              <w:rPr>
                <w:rFonts w:ascii="Arial" w:hAnsi="Arial" w:cs="Arial"/>
                <w:lang w:val="ru-RU"/>
              </w:rPr>
              <w:t>шим в годы Великой Отеч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ственной во</w:t>
            </w:r>
            <w:r w:rsidRPr="001F5AC8">
              <w:rPr>
                <w:rFonts w:ascii="Arial" w:hAnsi="Arial" w:cs="Arial"/>
                <w:lang w:val="ru-RU"/>
              </w:rPr>
              <w:t>й</w:t>
            </w:r>
            <w:r w:rsidRPr="001F5AC8">
              <w:rPr>
                <w:rFonts w:ascii="Arial" w:hAnsi="Arial" w:cs="Arial"/>
                <w:lang w:val="ru-RU"/>
              </w:rPr>
              <w:t>ны (1941 - 1945 гг.)</w:t>
            </w:r>
          </w:p>
        </w:tc>
        <w:tc>
          <w:tcPr>
            <w:tcW w:w="528" w:type="pct"/>
            <w:vAlign w:val="center"/>
          </w:tcPr>
          <w:p w:rsidR="00C65C3A" w:rsidRPr="001F5AC8" w:rsidRDefault="00C65C3A" w:rsidP="00E95D1F">
            <w:pPr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 xml:space="preserve">1967 </w:t>
            </w:r>
            <w:r w:rsidRPr="001F5AC8">
              <w:rPr>
                <w:rFonts w:ascii="Arial" w:hAnsi="Arial" w:cs="Arial"/>
                <w:lang w:val="ru-RU"/>
              </w:rPr>
              <w:t>г.</w:t>
            </w:r>
          </w:p>
        </w:tc>
        <w:tc>
          <w:tcPr>
            <w:tcW w:w="1225" w:type="pct"/>
            <w:vAlign w:val="center"/>
          </w:tcPr>
          <w:p w:rsidR="00C65C3A" w:rsidRPr="001F5AC8" w:rsidRDefault="00C65C3A" w:rsidP="00E95D1F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Постановление АКСНД № 94 от 02.04.01 г.</w:t>
            </w:r>
          </w:p>
        </w:tc>
        <w:tc>
          <w:tcPr>
            <w:tcW w:w="1476" w:type="pct"/>
            <w:gridSpan w:val="2"/>
            <w:vAlign w:val="center"/>
          </w:tcPr>
          <w:p w:rsidR="00C65C3A" w:rsidRPr="001F5AC8" w:rsidRDefault="00C65C3A" w:rsidP="00E95D1F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lang w:val="ru-RU"/>
              </w:rPr>
            </w:pPr>
            <w:r w:rsidRPr="001F5AC8">
              <w:rPr>
                <w:rFonts w:ascii="Arial" w:hAnsi="Arial" w:cs="Arial"/>
                <w:bCs/>
                <w:lang w:val="ru-RU"/>
              </w:rPr>
              <w:t>Борисовка с., Це</w:t>
            </w:r>
            <w:r w:rsidRPr="001F5AC8">
              <w:rPr>
                <w:rFonts w:ascii="Arial" w:hAnsi="Arial" w:cs="Arial"/>
                <w:bCs/>
                <w:lang w:val="ru-RU"/>
              </w:rPr>
              <w:t>н</w:t>
            </w:r>
            <w:r w:rsidRPr="001F5AC8">
              <w:rPr>
                <w:rFonts w:ascii="Arial" w:hAnsi="Arial" w:cs="Arial"/>
                <w:bCs/>
                <w:lang w:val="ru-RU"/>
              </w:rPr>
              <w:t>трал</w:t>
            </w:r>
            <w:r w:rsidRPr="001F5AC8">
              <w:rPr>
                <w:rFonts w:ascii="Arial" w:hAnsi="Arial" w:cs="Arial"/>
                <w:bCs/>
                <w:lang w:val="ru-RU"/>
              </w:rPr>
              <w:t>ь</w:t>
            </w:r>
            <w:r w:rsidRPr="001F5AC8">
              <w:rPr>
                <w:rFonts w:ascii="Arial" w:hAnsi="Arial" w:cs="Arial"/>
                <w:bCs/>
                <w:lang w:val="ru-RU"/>
              </w:rPr>
              <w:t>ная ул., 28б</w:t>
            </w:r>
          </w:p>
        </w:tc>
      </w:tr>
    </w:tbl>
    <w:p w:rsidR="00C65C3A" w:rsidRPr="001F5AC8" w:rsidRDefault="00C65C3A" w:rsidP="005C7D81">
      <w:pPr>
        <w:widowControl w:val="0"/>
        <w:ind w:firstLine="0"/>
        <w:rPr>
          <w:rFonts w:ascii="Arial" w:hAnsi="Arial" w:cs="Arial"/>
          <w:color w:val="000000"/>
          <w:spacing w:val="5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41" w:name="_Toc309113174"/>
      <w:r w:rsidRPr="001F5AC8">
        <w:rPr>
          <w:rFonts w:ascii="Arial" w:hAnsi="Arial" w:cs="Arial"/>
        </w:rPr>
        <w:t>2.4. Развитие основных отраслей хозяйства</w:t>
      </w:r>
      <w:bookmarkEnd w:id="41"/>
    </w:p>
    <w:p w:rsidR="00C65C3A" w:rsidRPr="001F5AC8" w:rsidRDefault="00C65C3A" w:rsidP="005C7D81">
      <w:pPr>
        <w:pStyle w:val="S6"/>
        <w:widowControl w:val="0"/>
        <w:ind w:firstLine="53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Одной из основных задач генерального плана является развитие произво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ственной сферы, что повлечет за собой создание новых рабочих мест, повышение уровня жизни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селения. Решение этих задач позволит говорить о возможности перспективного развития поселения во всех отраслях хозяйствования.</w:t>
      </w:r>
    </w:p>
    <w:p w:rsidR="00C65C3A" w:rsidRPr="001F5AC8" w:rsidRDefault="00C65C3A" w:rsidP="005C7D81">
      <w:pPr>
        <w:pStyle w:val="S6"/>
        <w:widowControl w:val="0"/>
        <w:ind w:firstLine="53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Создание условий для развития производственной сферы, малого и среднего бизнеса позволит привлечь на территорию поселения инвестиционные средства, создать рабочие места и тем самым увеличить доходную часть районного и мун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ципального бюджетов, что в свою очередь позволит реализовывать программы в области жилищной и социальной сфер. Результат – повышение уровня жизни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селения муниципального образования.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Природно-климатические условия Егорьевского района накладывают свой отпечаток на особенности сельскохозяйственного производства, которое является важной частью экономики.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сельсовета есть  несколько крестьянских (фермерских) х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зяйств: КФХ Чугунов, КФХ Шнырева О.В., КФХ Пестрецов.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Основная специализация хозяйств: растениеводство, выращивание сельск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хозяйственных культур (пшеница, подсолнечник, кормовые культуры). Общая площадь сельск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хозяйственных угодий в сельсовете по данным на 1 января 2010 года составляет 6,89 тыс. га. На долю пашни в поселении приходится более 36% от всей площади сельхозугодий, незначительная оставшаяся часть – это сенок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сы и пастбища.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Основные показатели производства сельскохозяйственной продукции: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Посевные площади сельскохозяйственных культур (все категории хозяйств)</w:t>
      </w:r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57"/>
        <w:gridCol w:w="2889"/>
        <w:gridCol w:w="2525"/>
      </w:tblGrid>
      <w:tr w:rsidR="00C65C3A" w:rsidRPr="001F5AC8">
        <w:trPr>
          <w:trHeight w:val="227"/>
        </w:trPr>
        <w:tc>
          <w:tcPr>
            <w:tcW w:w="217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Показатели</w:t>
            </w:r>
          </w:p>
        </w:tc>
        <w:tc>
          <w:tcPr>
            <w:tcW w:w="1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Единицы измерения</w:t>
            </w:r>
          </w:p>
        </w:tc>
        <w:tc>
          <w:tcPr>
            <w:tcW w:w="1319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2010</w:t>
            </w:r>
          </w:p>
        </w:tc>
      </w:tr>
      <w:tr w:rsidR="00C65C3A" w:rsidRPr="001F5AC8">
        <w:trPr>
          <w:trHeight w:val="227"/>
        </w:trPr>
        <w:tc>
          <w:tcPr>
            <w:tcW w:w="217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Зерновые</w:t>
            </w:r>
          </w:p>
        </w:tc>
        <w:tc>
          <w:tcPr>
            <w:tcW w:w="1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тыс. га</w:t>
            </w:r>
          </w:p>
        </w:tc>
        <w:tc>
          <w:tcPr>
            <w:tcW w:w="1319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  <w:r w:rsidRPr="001F5AC8">
              <w:rPr>
                <w:rFonts w:ascii="Arial" w:hAnsi="Arial" w:cs="Arial"/>
                <w:lang w:val="ru-RU"/>
              </w:rPr>
              <w:t>,</w:t>
            </w:r>
            <w:r w:rsidRPr="001F5AC8">
              <w:rPr>
                <w:rFonts w:ascii="Arial" w:hAnsi="Arial" w:cs="Arial"/>
              </w:rPr>
              <w:t>4</w:t>
            </w:r>
          </w:p>
        </w:tc>
      </w:tr>
      <w:tr w:rsidR="00C65C3A" w:rsidRPr="001F5AC8">
        <w:trPr>
          <w:trHeight w:val="227"/>
        </w:trPr>
        <w:tc>
          <w:tcPr>
            <w:tcW w:w="217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Кормовые</w:t>
            </w:r>
          </w:p>
        </w:tc>
        <w:tc>
          <w:tcPr>
            <w:tcW w:w="1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тыс. га</w:t>
            </w:r>
          </w:p>
        </w:tc>
        <w:tc>
          <w:tcPr>
            <w:tcW w:w="1319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  <w:r w:rsidRPr="001F5AC8">
              <w:rPr>
                <w:rFonts w:ascii="Arial" w:hAnsi="Arial" w:cs="Arial"/>
                <w:lang w:val="ru-RU"/>
              </w:rPr>
              <w:t>,</w:t>
            </w:r>
            <w:r w:rsidRPr="001F5AC8">
              <w:rPr>
                <w:rFonts w:ascii="Arial" w:hAnsi="Arial" w:cs="Arial"/>
              </w:rPr>
              <w:t>1</w:t>
            </w:r>
          </w:p>
        </w:tc>
      </w:tr>
      <w:tr w:rsidR="00C65C3A" w:rsidRPr="001F5AC8">
        <w:trPr>
          <w:trHeight w:val="227"/>
        </w:trPr>
        <w:tc>
          <w:tcPr>
            <w:tcW w:w="217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Другие культуры (лён, овощи)</w:t>
            </w:r>
          </w:p>
        </w:tc>
        <w:tc>
          <w:tcPr>
            <w:tcW w:w="1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тыс. га</w:t>
            </w:r>
          </w:p>
        </w:tc>
        <w:tc>
          <w:tcPr>
            <w:tcW w:w="1319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  <w:r w:rsidRPr="001F5AC8">
              <w:rPr>
                <w:rFonts w:ascii="Arial" w:hAnsi="Arial" w:cs="Arial"/>
                <w:lang w:val="ru-RU"/>
              </w:rPr>
              <w:t>,</w:t>
            </w:r>
            <w:r w:rsidRPr="001F5AC8">
              <w:rPr>
                <w:rFonts w:ascii="Arial" w:hAnsi="Arial" w:cs="Arial"/>
              </w:rPr>
              <w:t>2</w:t>
            </w:r>
          </w:p>
        </w:tc>
      </w:tr>
      <w:tr w:rsidR="00C65C3A" w:rsidRPr="001F5AC8">
        <w:trPr>
          <w:trHeight w:val="227"/>
        </w:trPr>
        <w:tc>
          <w:tcPr>
            <w:tcW w:w="217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Всего:</w:t>
            </w:r>
          </w:p>
        </w:tc>
        <w:tc>
          <w:tcPr>
            <w:tcW w:w="1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тыс. га</w:t>
            </w:r>
          </w:p>
        </w:tc>
        <w:tc>
          <w:tcPr>
            <w:tcW w:w="1319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,</w:t>
            </w:r>
            <w:r w:rsidRPr="001F5AC8">
              <w:rPr>
                <w:rFonts w:ascii="Arial" w:hAnsi="Arial" w:cs="Arial"/>
                <w:b/>
                <w:bCs/>
              </w:rPr>
              <w:t>7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настоящее время дополнительными источниками доходов на селе отчасти является приусадебное хозяйство, однако собственное подсобное производство сельчан, как прав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ло, малоэффективно и не может решить проблемы бедности на селе. В таблице 5 приведены основные показатели по животноводству на терр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тории сельсовета.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outlineLvl w:val="0"/>
        <w:rPr>
          <w:rFonts w:ascii="Arial" w:hAnsi="Arial" w:cs="Arial"/>
          <w:u w:val="single"/>
        </w:rPr>
      </w:pPr>
      <w:bookmarkStart w:id="42" w:name="_Toc299450784"/>
      <w:bookmarkStart w:id="43" w:name="_Toc299450849"/>
      <w:r w:rsidRPr="001F5AC8">
        <w:rPr>
          <w:rFonts w:ascii="Arial" w:hAnsi="Arial" w:cs="Arial"/>
          <w:u w:val="single"/>
        </w:rPr>
        <w:t>Основные показатели по животноводству</w:t>
      </w:r>
      <w:bookmarkEnd w:id="42"/>
      <w:bookmarkEnd w:id="43"/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4"/>
        <w:gridCol w:w="3118"/>
        <w:gridCol w:w="1809"/>
      </w:tblGrid>
      <w:tr w:rsidR="00C65C3A" w:rsidRPr="001F5AC8">
        <w:trPr>
          <w:trHeight w:val="170"/>
          <w:tblHeader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Показатели поголовья скота и птицы</w:t>
            </w:r>
          </w:p>
        </w:tc>
        <w:tc>
          <w:tcPr>
            <w:tcW w:w="162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Единицы измерения</w:t>
            </w:r>
          </w:p>
        </w:tc>
        <w:tc>
          <w:tcPr>
            <w:tcW w:w="9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2010</w:t>
            </w:r>
          </w:p>
        </w:tc>
      </w:tr>
      <w:tr w:rsidR="00C65C3A" w:rsidRPr="001F5AC8">
        <w:trPr>
          <w:trHeight w:val="170"/>
        </w:trPr>
        <w:tc>
          <w:tcPr>
            <w:tcW w:w="5000" w:type="pct"/>
            <w:gridSpan w:val="3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Поголовье скота и птицы</w:t>
            </w:r>
          </w:p>
        </w:tc>
      </w:tr>
      <w:tr w:rsidR="00C65C3A" w:rsidRPr="001F5AC8">
        <w:trPr>
          <w:trHeight w:val="170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КРС всего</w:t>
            </w:r>
          </w:p>
        </w:tc>
        <w:tc>
          <w:tcPr>
            <w:tcW w:w="162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45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394</w:t>
            </w:r>
          </w:p>
        </w:tc>
      </w:tr>
      <w:tr w:rsidR="00C65C3A" w:rsidRPr="001F5AC8">
        <w:trPr>
          <w:trHeight w:val="170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В т.ч. в сельхоз предприятиях</w:t>
            </w:r>
          </w:p>
        </w:tc>
        <w:tc>
          <w:tcPr>
            <w:tcW w:w="162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45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109</w:t>
            </w:r>
          </w:p>
        </w:tc>
      </w:tr>
      <w:tr w:rsidR="00C65C3A" w:rsidRPr="001F5AC8">
        <w:trPr>
          <w:trHeight w:val="170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Коровы всего</w:t>
            </w:r>
          </w:p>
        </w:tc>
        <w:tc>
          <w:tcPr>
            <w:tcW w:w="162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45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193</w:t>
            </w:r>
          </w:p>
        </w:tc>
      </w:tr>
      <w:tr w:rsidR="00C65C3A" w:rsidRPr="001F5AC8">
        <w:trPr>
          <w:trHeight w:val="170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В т.ч. в сельхоз предприятиях</w:t>
            </w:r>
          </w:p>
        </w:tc>
        <w:tc>
          <w:tcPr>
            <w:tcW w:w="1629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45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49</w:t>
            </w:r>
          </w:p>
        </w:tc>
      </w:tr>
      <w:tr w:rsidR="00C65C3A" w:rsidRPr="001F5AC8">
        <w:trPr>
          <w:trHeight w:val="170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Свиньи всего</w:t>
            </w:r>
          </w:p>
        </w:tc>
        <w:tc>
          <w:tcPr>
            <w:tcW w:w="1629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45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245</w:t>
            </w:r>
          </w:p>
        </w:tc>
      </w:tr>
      <w:tr w:rsidR="00C65C3A" w:rsidRPr="001F5AC8">
        <w:trPr>
          <w:trHeight w:val="170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В т.ч. в сельхоз предприятиях</w:t>
            </w:r>
          </w:p>
        </w:tc>
        <w:tc>
          <w:tcPr>
            <w:tcW w:w="1629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45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</w:tr>
      <w:tr w:rsidR="00C65C3A" w:rsidRPr="001F5AC8">
        <w:trPr>
          <w:trHeight w:val="170"/>
        </w:trPr>
        <w:tc>
          <w:tcPr>
            <w:tcW w:w="5000" w:type="pct"/>
            <w:gridSpan w:val="3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Производство продукции:</w:t>
            </w:r>
          </w:p>
        </w:tc>
      </w:tr>
      <w:tr w:rsidR="00C65C3A" w:rsidRPr="001F5AC8">
        <w:trPr>
          <w:trHeight w:val="170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молоко</w:t>
            </w:r>
          </w:p>
        </w:tc>
        <w:tc>
          <w:tcPr>
            <w:tcW w:w="162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тонн</w:t>
            </w:r>
          </w:p>
        </w:tc>
        <w:tc>
          <w:tcPr>
            <w:tcW w:w="945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</w:t>
            </w:r>
            <w:r w:rsidRPr="001F5AC8">
              <w:rPr>
                <w:rFonts w:ascii="Arial" w:hAnsi="Arial" w:cs="Arial"/>
                <w:lang w:val="ru-RU"/>
              </w:rPr>
              <w:t>,</w:t>
            </w:r>
            <w:r w:rsidRPr="001F5AC8">
              <w:rPr>
                <w:rFonts w:ascii="Arial" w:hAnsi="Arial" w:cs="Arial"/>
              </w:rPr>
              <w:t>460</w:t>
            </w:r>
          </w:p>
        </w:tc>
      </w:tr>
      <w:tr w:rsidR="00C65C3A" w:rsidRPr="001F5AC8">
        <w:trPr>
          <w:trHeight w:val="170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В т.ч. в сельхоз предприятиях</w:t>
            </w:r>
          </w:p>
        </w:tc>
        <w:tc>
          <w:tcPr>
            <w:tcW w:w="162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тонн</w:t>
            </w:r>
          </w:p>
        </w:tc>
        <w:tc>
          <w:tcPr>
            <w:tcW w:w="945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</w:t>
            </w:r>
            <w:r w:rsidRPr="001F5AC8">
              <w:rPr>
                <w:rFonts w:ascii="Arial" w:hAnsi="Arial" w:cs="Arial"/>
                <w:lang w:val="ru-RU"/>
              </w:rPr>
              <w:t>,</w:t>
            </w:r>
            <w:r w:rsidRPr="001F5AC8">
              <w:rPr>
                <w:rFonts w:ascii="Arial" w:hAnsi="Arial" w:cs="Arial"/>
              </w:rPr>
              <w:t>200</w:t>
            </w:r>
          </w:p>
        </w:tc>
      </w:tr>
      <w:tr w:rsidR="00C65C3A" w:rsidRPr="001F5AC8">
        <w:trPr>
          <w:trHeight w:val="170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яйца</w:t>
            </w:r>
          </w:p>
        </w:tc>
        <w:tc>
          <w:tcPr>
            <w:tcW w:w="162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тыс.штук</w:t>
            </w:r>
          </w:p>
        </w:tc>
        <w:tc>
          <w:tcPr>
            <w:tcW w:w="945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2000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Помимо этого, на территории с. Кругло-Семенцы расположены мехток, скл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ды, г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ражи, мастерская, сельскохозяйственное предприятие. Производственная сфера с. Борисовка представлена лесничеством, складами, теплицами, пилор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мой, стоянкой сельхоз техники.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Согласно Земельному кодексу РФ на территории МО Кругло-Семенцовский сельс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вет выделены следующие категории земель: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</w:rPr>
      </w:pPr>
      <w:r w:rsidRPr="001F5AC8">
        <w:rPr>
          <w:rFonts w:ascii="Arial" w:hAnsi="Arial" w:cs="Arial"/>
          <w:u w:val="single"/>
        </w:rPr>
        <w:t>Характеристика категорий земель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08"/>
        <w:gridCol w:w="3763"/>
        <w:gridCol w:w="2467"/>
        <w:gridCol w:w="2033"/>
      </w:tblGrid>
      <w:tr w:rsidR="00C65C3A" w:rsidRPr="001F5AC8">
        <w:trPr>
          <w:trHeight w:val="20"/>
          <w:tblHeader/>
          <w:jc w:val="center"/>
        </w:trPr>
        <w:tc>
          <w:tcPr>
            <w:tcW w:w="68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№№ п/п</w:t>
            </w:r>
          </w:p>
        </w:tc>
        <w:tc>
          <w:tcPr>
            <w:tcW w:w="196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Наименование категории</w:t>
            </w:r>
          </w:p>
        </w:tc>
        <w:tc>
          <w:tcPr>
            <w:tcW w:w="128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Площадь, га</w:t>
            </w:r>
          </w:p>
        </w:tc>
        <w:tc>
          <w:tcPr>
            <w:tcW w:w="106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C65C3A" w:rsidRPr="001F5AC8">
        <w:trPr>
          <w:trHeight w:val="20"/>
          <w:tblHeader/>
          <w:jc w:val="center"/>
        </w:trPr>
        <w:tc>
          <w:tcPr>
            <w:tcW w:w="68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96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28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06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68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96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Земли сельскохозяйственного назначения</w:t>
            </w:r>
          </w:p>
        </w:tc>
        <w:tc>
          <w:tcPr>
            <w:tcW w:w="1289" w:type="pct"/>
            <w:vAlign w:val="center"/>
          </w:tcPr>
          <w:p w:rsidR="00C65C3A" w:rsidRPr="001F5AC8" w:rsidRDefault="00C65C3A" w:rsidP="00D64115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759</w:t>
            </w:r>
            <w:r w:rsidRPr="001F5AC8">
              <w:rPr>
                <w:rFonts w:ascii="Arial" w:hAnsi="Arial" w:cs="Arial"/>
                <w:lang w:val="ru-RU"/>
              </w:rPr>
              <w:t>3,6</w:t>
            </w:r>
          </w:p>
        </w:tc>
        <w:tc>
          <w:tcPr>
            <w:tcW w:w="106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46,5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68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96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Земли населённых пунктов</w:t>
            </w:r>
          </w:p>
        </w:tc>
        <w:tc>
          <w:tcPr>
            <w:tcW w:w="1289" w:type="pct"/>
            <w:vAlign w:val="center"/>
          </w:tcPr>
          <w:p w:rsidR="00C65C3A" w:rsidRPr="001F5AC8" w:rsidRDefault="00C65C3A" w:rsidP="00D64115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34</w:t>
            </w:r>
            <w:r w:rsidRPr="001F5AC8">
              <w:rPr>
                <w:rFonts w:ascii="Arial" w:hAnsi="Arial" w:cs="Arial"/>
                <w:lang w:val="ru-RU"/>
              </w:rPr>
              <w:t>0,1</w:t>
            </w:r>
          </w:p>
        </w:tc>
        <w:tc>
          <w:tcPr>
            <w:tcW w:w="106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68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196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Земли промышленности, эне</w:t>
            </w:r>
            <w:r w:rsidRPr="001F5AC8">
              <w:rPr>
                <w:rFonts w:ascii="Arial" w:hAnsi="Arial" w:cs="Arial"/>
                <w:lang w:val="ru-RU"/>
              </w:rPr>
              <w:t>р</w:t>
            </w:r>
            <w:r w:rsidRPr="001F5AC8">
              <w:rPr>
                <w:rFonts w:ascii="Arial" w:hAnsi="Arial" w:cs="Arial"/>
                <w:lang w:val="ru-RU"/>
              </w:rPr>
              <w:t>гетики, транспорта, связи, р</w:t>
            </w:r>
            <w:r w:rsidRPr="001F5AC8">
              <w:rPr>
                <w:rFonts w:ascii="Arial" w:hAnsi="Arial" w:cs="Arial"/>
                <w:lang w:val="ru-RU"/>
              </w:rPr>
              <w:t>а</w:t>
            </w:r>
            <w:r w:rsidRPr="001F5AC8">
              <w:rPr>
                <w:rFonts w:ascii="Arial" w:hAnsi="Arial" w:cs="Arial"/>
                <w:lang w:val="ru-RU"/>
              </w:rPr>
              <w:t>диовещания, телевидения, информатики; земли для обе</w:t>
            </w:r>
            <w:r w:rsidRPr="001F5AC8">
              <w:rPr>
                <w:rFonts w:ascii="Arial" w:hAnsi="Arial" w:cs="Arial"/>
                <w:lang w:val="ru-RU"/>
              </w:rPr>
              <w:t>с</w:t>
            </w:r>
            <w:r w:rsidRPr="001F5AC8">
              <w:rPr>
                <w:rFonts w:ascii="Arial" w:hAnsi="Arial" w:cs="Arial"/>
                <w:lang w:val="ru-RU"/>
              </w:rPr>
              <w:t>печения космической деятел</w:t>
            </w:r>
            <w:r w:rsidRPr="001F5AC8">
              <w:rPr>
                <w:rFonts w:ascii="Arial" w:hAnsi="Arial" w:cs="Arial"/>
                <w:lang w:val="ru-RU"/>
              </w:rPr>
              <w:t>ь</w:t>
            </w:r>
            <w:r w:rsidRPr="001F5AC8">
              <w:rPr>
                <w:rFonts w:ascii="Arial" w:hAnsi="Arial" w:cs="Arial"/>
                <w:lang w:val="ru-RU"/>
              </w:rPr>
              <w:t>ности; земли обороны, без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пасности и иного специального назнач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ния</w:t>
            </w:r>
          </w:p>
        </w:tc>
        <w:tc>
          <w:tcPr>
            <w:tcW w:w="128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25</w:t>
            </w:r>
            <w:r w:rsidRPr="001F5AC8">
              <w:rPr>
                <w:rFonts w:ascii="Arial" w:hAnsi="Arial" w:cs="Arial"/>
                <w:lang w:val="ru-RU"/>
              </w:rPr>
              <w:t>,6</w:t>
            </w:r>
          </w:p>
        </w:tc>
        <w:tc>
          <w:tcPr>
            <w:tcW w:w="106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68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196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Земли лесного фонда</w:t>
            </w:r>
          </w:p>
        </w:tc>
        <w:tc>
          <w:tcPr>
            <w:tcW w:w="128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8368</w:t>
            </w:r>
            <w:r w:rsidRPr="001F5AC8">
              <w:rPr>
                <w:rFonts w:ascii="Arial" w:hAnsi="Arial" w:cs="Arial"/>
                <w:lang w:val="ru-RU"/>
              </w:rPr>
              <w:t>,</w:t>
            </w: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06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51,2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68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196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Всего:</w:t>
            </w:r>
          </w:p>
        </w:tc>
        <w:tc>
          <w:tcPr>
            <w:tcW w:w="128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16327</w:t>
            </w:r>
            <w:r w:rsidRPr="001F5AC8">
              <w:rPr>
                <w:rFonts w:ascii="Arial" w:hAnsi="Arial" w:cs="Arial"/>
                <w:lang w:val="ru-RU"/>
              </w:rPr>
              <w:t>,</w:t>
            </w: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106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100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44" w:name="_Toc309113175"/>
      <w:r w:rsidRPr="001F5AC8">
        <w:rPr>
          <w:rFonts w:ascii="Arial" w:hAnsi="Arial" w:cs="Arial"/>
        </w:rPr>
        <w:t>2.5. Трудовые ресурсы и прогнозирование численности населения</w:t>
      </w:r>
      <w:bookmarkEnd w:id="44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Анализ тенденций экономического роста территории в качестве одной из важне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ших составляющих включает в себя анализ демографической ситуации. Возрастная структура населения выступает в качестве значимых факторов в о</w:t>
      </w:r>
      <w:r w:rsidRPr="001F5AC8">
        <w:rPr>
          <w:rFonts w:ascii="Arial" w:hAnsi="Arial" w:cs="Arial"/>
          <w:lang w:val="ru-RU"/>
        </w:rPr>
        <w:t>п</w:t>
      </w:r>
      <w:r w:rsidRPr="001F5AC8">
        <w:rPr>
          <w:rFonts w:ascii="Arial" w:hAnsi="Arial" w:cs="Arial"/>
          <w:lang w:val="ru-RU"/>
        </w:rPr>
        <w:t>ределении проблем и перспектив развития рынка рабочей силы, а, следовател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но, и производственного потенциала территории. На демографические прогнозы в большой степени опирается планирование всего народного хозяйства: произво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ство товаров и услуг, жилищного и коммунального хозяйства, трудовых ресурсов, подготовки кадров.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Характеристика существующей демографической ситуации производилась на основе предоставленных данных:</w:t>
      </w:r>
    </w:p>
    <w:p w:rsidR="00C65C3A" w:rsidRPr="001F5AC8" w:rsidRDefault="00C65C3A" w:rsidP="005C7D81">
      <w:pPr>
        <w:widowControl w:val="0"/>
        <w:numPr>
          <w:ilvl w:val="0"/>
          <w:numId w:val="22"/>
        </w:numPr>
        <w:tabs>
          <w:tab w:val="left" w:pos="851"/>
        </w:tabs>
        <w:ind w:left="0" w:firstLine="567"/>
        <w:jc w:val="left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 общей численности населения образования на начало 2010 г.;</w:t>
      </w:r>
    </w:p>
    <w:p w:rsidR="00C65C3A" w:rsidRPr="001F5AC8" w:rsidRDefault="00C65C3A" w:rsidP="005C7D81">
      <w:pPr>
        <w:widowControl w:val="0"/>
        <w:numPr>
          <w:ilvl w:val="0"/>
          <w:numId w:val="22"/>
        </w:numPr>
        <w:tabs>
          <w:tab w:val="left" w:pos="851"/>
        </w:tabs>
        <w:ind w:left="0" w:firstLine="567"/>
        <w:jc w:val="left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 динамике численности населения 2004 - начало 2010 гг.;</w:t>
      </w:r>
    </w:p>
    <w:p w:rsidR="00C65C3A" w:rsidRPr="001F5AC8" w:rsidRDefault="00C65C3A" w:rsidP="005C7D81">
      <w:pPr>
        <w:widowControl w:val="0"/>
        <w:numPr>
          <w:ilvl w:val="0"/>
          <w:numId w:val="22"/>
        </w:numPr>
        <w:tabs>
          <w:tab w:val="left" w:pos="851"/>
        </w:tabs>
        <w:ind w:left="0" w:firstLine="567"/>
        <w:jc w:val="left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о возрастной структуре образования на начало 2010 года.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 состоянию на начало 2010 г. характеристика структуры общей численн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сти населения образования по населенным пунктам, входящим в его состав, представлено в Та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лице 6.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 xml:space="preserve">Структура общей численности населения МО Кругло-Семенцовский сельсовет 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по населенным пунктам на начало 2010 года</w:t>
      </w:r>
    </w:p>
    <w:tbl>
      <w:tblPr>
        <w:tblW w:w="5000" w:type="pct"/>
        <w:jc w:val="center"/>
        <w:tblLook w:val="0000"/>
      </w:tblPr>
      <w:tblGrid>
        <w:gridCol w:w="3738"/>
        <w:gridCol w:w="2845"/>
        <w:gridCol w:w="2988"/>
      </w:tblGrid>
      <w:tr w:rsidR="00C65C3A" w:rsidRPr="001F5AC8">
        <w:trPr>
          <w:trHeight w:val="20"/>
          <w:tblHeader/>
          <w:jc w:val="center"/>
        </w:trPr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Наименование населенного пункта</w:t>
            </w:r>
          </w:p>
        </w:tc>
        <w:tc>
          <w:tcPr>
            <w:tcW w:w="1486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Численность населения, чел.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Доля населенного пункта в МО Кругло-Семенцовский сел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ь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совет %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МО Кругло-Семенцовский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 xml:space="preserve"> </w:t>
            </w:r>
            <w:r w:rsidRPr="001F5AC8">
              <w:rPr>
                <w:rFonts w:ascii="Arial" w:hAnsi="Arial" w:cs="Arial"/>
                <w:b/>
                <w:bCs/>
              </w:rPr>
              <w:t>сельсовет</w:t>
            </w:r>
          </w:p>
        </w:tc>
        <w:tc>
          <w:tcPr>
            <w:tcW w:w="1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552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с. Кругло-Семенцы</w:t>
            </w:r>
          </w:p>
        </w:tc>
        <w:tc>
          <w:tcPr>
            <w:tcW w:w="1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345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62</w:t>
            </w:r>
            <w:r w:rsidRPr="001F5AC8">
              <w:rPr>
                <w:rFonts w:ascii="Arial" w:hAnsi="Arial" w:cs="Arial"/>
                <w:lang w:val="ru-RU"/>
              </w:rPr>
              <w:t>,</w:t>
            </w:r>
            <w:r w:rsidRPr="001F5AC8">
              <w:rPr>
                <w:rFonts w:ascii="Arial" w:hAnsi="Arial" w:cs="Arial"/>
              </w:rPr>
              <w:t>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с. Борисовка</w:t>
            </w:r>
          </w:p>
        </w:tc>
        <w:tc>
          <w:tcPr>
            <w:tcW w:w="1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207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37</w:t>
            </w:r>
            <w:r w:rsidRPr="001F5AC8">
              <w:rPr>
                <w:rFonts w:ascii="Arial" w:hAnsi="Arial" w:cs="Arial"/>
                <w:lang w:val="ru-RU"/>
              </w:rPr>
              <w:t>,</w:t>
            </w:r>
            <w:r w:rsidRPr="001F5AC8">
              <w:rPr>
                <w:rFonts w:ascii="Arial" w:hAnsi="Arial" w:cs="Arial"/>
              </w:rPr>
              <w:t>5</w:t>
            </w:r>
          </w:p>
        </w:tc>
      </w:tr>
    </w:tbl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375.75pt;height:127.5pt;visibility:visible">
            <v:imagedata r:id="rId8" o:title="" croptop="-4262f" cropbottom="-7957f" cropleft="-1786f" cropright="-3020f"/>
            <o:lock v:ext="edit" aspectratio="f"/>
          </v:shape>
        </w:pict>
      </w:r>
    </w:p>
    <w:p w:rsidR="00C65C3A" w:rsidRPr="001F5AC8" w:rsidRDefault="00C65C3A" w:rsidP="005C7D81">
      <w:pPr>
        <w:pStyle w:val="S4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Динамика численности населения МО Кругло-Семенцовский сельсовет за  период 2001-2009 гг.</w:t>
      </w:r>
    </w:p>
    <w:p w:rsidR="00C65C3A" w:rsidRPr="001F5AC8" w:rsidRDefault="00C65C3A" w:rsidP="005C7D81">
      <w:pPr>
        <w:widowControl w:val="0"/>
        <w:tabs>
          <w:tab w:val="left" w:pos="1020"/>
        </w:tabs>
        <w:rPr>
          <w:rFonts w:ascii="Arial" w:hAnsi="Arial" w:cs="Arial"/>
          <w:noProof/>
          <w:lang w:val="ru-RU"/>
        </w:rPr>
      </w:pPr>
    </w:p>
    <w:p w:rsidR="00C65C3A" w:rsidRPr="001F5AC8" w:rsidRDefault="00C65C3A" w:rsidP="005C7D81">
      <w:pPr>
        <w:widowControl w:val="0"/>
        <w:tabs>
          <w:tab w:val="left" w:pos="1020"/>
        </w:tabs>
        <w:rPr>
          <w:rFonts w:ascii="Arial" w:hAnsi="Arial" w:cs="Arial"/>
          <w:noProof/>
          <w:lang w:val="ru-RU"/>
        </w:rPr>
      </w:pPr>
      <w:r w:rsidRPr="001F5AC8">
        <w:rPr>
          <w:rFonts w:ascii="Arial" w:hAnsi="Arial" w:cs="Arial"/>
          <w:noProof/>
          <w:lang w:val="ru-RU"/>
        </w:rPr>
        <w:t>Динамика основных демографических показателей за период 2004-2009 гг. представлена на Рисунке 1 и в Таблице 7.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  <w:noProof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noProof/>
          <w:u w:val="single"/>
          <w:lang w:val="ru-RU"/>
        </w:rPr>
      </w:pPr>
      <w:r w:rsidRPr="001F5AC8">
        <w:rPr>
          <w:rFonts w:ascii="Arial" w:hAnsi="Arial" w:cs="Arial"/>
          <w:noProof/>
          <w:u w:val="single"/>
          <w:lang w:val="ru-RU"/>
        </w:rPr>
        <w:t>Динамика основных демографических показателей МО Кругло-Семенцовский за период 2004-2009 гг.</w:t>
      </w:r>
    </w:p>
    <w:tbl>
      <w:tblPr>
        <w:tblW w:w="5694" w:type="pct"/>
        <w:tblInd w:w="-720" w:type="dxa"/>
        <w:tblLook w:val="00A0"/>
      </w:tblPr>
      <w:tblGrid>
        <w:gridCol w:w="41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C65C3A" w:rsidRPr="001F5AC8">
        <w:trPr>
          <w:trHeight w:hRule="exact" w:val="284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2001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2002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2003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2004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2005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2006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2007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2008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2009</w:t>
            </w:r>
          </w:p>
        </w:tc>
      </w:tr>
      <w:tr w:rsidR="00C65C3A" w:rsidRPr="001F5AC8">
        <w:trPr>
          <w:trHeight w:val="315"/>
        </w:trPr>
        <w:tc>
          <w:tcPr>
            <w:tcW w:w="1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Естественный прирост (убыль),чел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-18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-17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-23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-45</w:t>
            </w:r>
          </w:p>
        </w:tc>
      </w:tr>
      <w:tr w:rsidR="00C65C3A" w:rsidRPr="001F5AC8">
        <w:trPr>
          <w:trHeight w:val="315"/>
        </w:trPr>
        <w:tc>
          <w:tcPr>
            <w:tcW w:w="1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Миграционное сальдо,чел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-13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-34</w:t>
            </w:r>
          </w:p>
        </w:tc>
      </w:tr>
      <w:tr w:rsidR="00C65C3A" w:rsidRPr="001F5AC8">
        <w:trPr>
          <w:trHeight w:hRule="exact" w:val="284"/>
        </w:trPr>
        <w:tc>
          <w:tcPr>
            <w:tcW w:w="1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Прирост/Убыль,чел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-11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-11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период 2001-2010 г.г. демографическая ситуация характеризуется естес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венной убылью населения. Рождающееся поколение не восполняет поколения своих родителей, происходит интенсивный процесс старения населения. Обос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рение демографической ситуации также связано с ростом преждевременной смертности и падением средней продолжительности жизни. Миграционный пр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рост имеет отрицательные значения.</w:t>
      </w:r>
    </w:p>
    <w:p w:rsidR="00C65C3A" w:rsidRPr="001F5AC8" w:rsidRDefault="00C65C3A" w:rsidP="005C7D81">
      <w:pPr>
        <w:widowControl w:val="0"/>
        <w:rPr>
          <w:rFonts w:ascii="Arial" w:hAnsi="Arial" w:cs="Arial"/>
          <w:noProof/>
          <w:lang w:val="ru-RU"/>
        </w:rPr>
      </w:pPr>
      <w:r w:rsidRPr="001F5AC8">
        <w:rPr>
          <w:rFonts w:ascii="Arial" w:hAnsi="Arial" w:cs="Arial"/>
          <w:lang w:val="ru-RU"/>
        </w:rPr>
        <w:t>Возрастная структура населения МО Кругло-Семенцовский сельсовет на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чало 2010 года представлена на Рисунке 2.</w:t>
      </w:r>
      <w:r w:rsidRPr="001F5AC8">
        <w:rPr>
          <w:rFonts w:ascii="Arial" w:hAnsi="Arial" w:cs="Arial"/>
          <w:noProof/>
          <w:lang w:val="ru-RU"/>
        </w:rPr>
        <w:t xml:space="preserve"> </w:t>
      </w:r>
    </w:p>
    <w:p w:rsidR="00C65C3A" w:rsidRPr="009505AA" w:rsidRDefault="00C65C3A" w:rsidP="005C7D81">
      <w:pPr>
        <w:widowControl w:val="0"/>
        <w:jc w:val="center"/>
        <w:rPr>
          <w:rFonts w:ascii="Arial" w:hAnsi="Arial" w:cs="Arial"/>
          <w:noProof/>
          <w:lang w:val="ru-RU" w:eastAsia="ru-RU"/>
        </w:rPr>
      </w:pPr>
      <w:r w:rsidRPr="009505AA">
        <w:rPr>
          <w:rFonts w:ascii="Arial" w:hAnsi="Arial" w:cs="Arial"/>
          <w:noProof/>
          <w:lang w:val="ru-RU" w:eastAsia="ru-RU"/>
        </w:rPr>
        <w:pict>
          <v:shape id="_x0000_i1026" type="#_x0000_t75" style="width:393.75pt;height:155.25pt">
            <v:imagedata r:id="rId9" o:title=""/>
          </v:shape>
        </w:pict>
      </w:r>
    </w:p>
    <w:p w:rsidR="00C65C3A" w:rsidRPr="001F5AC8" w:rsidRDefault="00C65C3A" w:rsidP="005C7D81">
      <w:pPr>
        <w:pStyle w:val="S4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Возрастная структура МО Кругло-Семенцовский сельсовет </w:t>
      </w:r>
    </w:p>
    <w:p w:rsidR="00C65C3A" w:rsidRPr="001F5AC8" w:rsidRDefault="00C65C3A" w:rsidP="005C7D81">
      <w:pPr>
        <w:pStyle w:val="S4"/>
        <w:widowControl w:val="0"/>
        <w:numPr>
          <w:ilvl w:val="0"/>
          <w:numId w:val="0"/>
        </w:numPr>
        <w:ind w:left="720"/>
        <w:rPr>
          <w:rFonts w:ascii="Arial" w:hAnsi="Arial" w:cs="Arial"/>
        </w:rPr>
      </w:pPr>
      <w:r w:rsidRPr="001F5AC8">
        <w:rPr>
          <w:rFonts w:ascii="Arial" w:hAnsi="Arial" w:cs="Arial"/>
        </w:rPr>
        <w:t>на начало 2010 года, %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Население младше трудоспособного возраста на начало 2010 года соста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 xml:space="preserve">ляет 16% от общей численности, трудоспособного населения - 52%, а старше трудоспособного - 32%.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Численность населения на первую очередь и на расчетный срок определена на основе анализа удельного веса возрастных групп в общей численности нас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ления методом трудового баланса.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Структура основных градообразующих кадров с. Кругло-Семенцы на начало 2010 г., 2015 г. и 2030 г. представлен в Таблице 8.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b/>
          <w:bCs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Структура основных градообразующих кадров (человек) с.Кругло-Семенцы</w:t>
      </w:r>
    </w:p>
    <w:tbl>
      <w:tblPr>
        <w:tblpPr w:leftFromText="180" w:rightFromText="180" w:vertAnchor="text" w:tblpX="6" w:tblpY="1"/>
        <w:tblOverlap w:val="never"/>
        <w:tblW w:w="5000" w:type="pct"/>
        <w:tblBorders>
          <w:top w:val="single" w:sz="4" w:space="0" w:color="auto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20"/>
      </w:tblPr>
      <w:tblGrid>
        <w:gridCol w:w="1003"/>
        <w:gridCol w:w="4870"/>
        <w:gridCol w:w="1271"/>
        <w:gridCol w:w="1271"/>
        <w:gridCol w:w="1156"/>
      </w:tblGrid>
      <w:tr w:rsidR="00C65C3A" w:rsidRPr="001F5AC8">
        <w:trPr>
          <w:cantSplit/>
          <w:trHeight w:val="113"/>
          <w:tblHeader/>
        </w:trPr>
        <w:tc>
          <w:tcPr>
            <w:tcW w:w="524" w:type="pct"/>
            <w:vMerge w:val="restart"/>
            <w:tcBorders>
              <w:top w:val="single" w:sz="4" w:space="0" w:color="auto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№№ п/п</w:t>
            </w:r>
          </w:p>
        </w:tc>
        <w:tc>
          <w:tcPr>
            <w:tcW w:w="2544" w:type="pct"/>
            <w:vMerge w:val="restart"/>
            <w:tcBorders>
              <w:top w:val="single" w:sz="4" w:space="0" w:color="auto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Отрасли и предприятия</w:t>
            </w:r>
          </w:p>
        </w:tc>
        <w:tc>
          <w:tcPr>
            <w:tcW w:w="1932" w:type="pct"/>
            <w:gridSpan w:val="3"/>
            <w:tcBorders>
              <w:top w:val="single" w:sz="4" w:space="0" w:color="auto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Численность градообразующих кадров (человек)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524" w:type="pct"/>
            <w:vMerge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44" w:type="pct"/>
            <w:vMerge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2009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201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7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444F69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203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2</w:t>
            </w:r>
          </w:p>
        </w:tc>
      </w:tr>
      <w:tr w:rsidR="00C65C3A" w:rsidRPr="001F5AC8">
        <w:trPr>
          <w:cantSplit/>
          <w:trHeight w:val="116"/>
          <w:tblHeader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1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2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3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4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5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Сельскохозяйственные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 xml:space="preserve"> </w:t>
            </w:r>
            <w:r w:rsidRPr="001F5AC8">
              <w:rPr>
                <w:rFonts w:ascii="Arial" w:hAnsi="Arial" w:cs="Arial"/>
                <w:b/>
                <w:bCs/>
              </w:rPr>
              <w:t>организации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17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1932" w:type="pct"/>
            <w:gridSpan w:val="3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КФХ Чугунов Ю.В.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КФХ Шнырева О.В.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КФХ Пестрецов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Магазины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6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Егорьевское РАЙПО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ЧП Малкова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1F5AC8">
              <w:rPr>
                <w:rFonts w:ascii="Arial" w:hAnsi="Arial" w:cs="Arial"/>
                <w:b/>
                <w:lang w:val="ru-RU"/>
              </w:rPr>
              <w:t>1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1F5AC8">
              <w:rPr>
                <w:rFonts w:ascii="Arial" w:hAnsi="Arial" w:cs="Arial"/>
                <w:b/>
                <w:lang w:val="ru-RU"/>
              </w:rPr>
              <w:t>2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1F5AC8">
              <w:rPr>
                <w:rFonts w:ascii="Arial" w:hAnsi="Arial" w:cs="Arial"/>
                <w:b/>
                <w:lang w:val="ru-RU"/>
              </w:rPr>
              <w:t>3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1F5AC8">
              <w:rPr>
                <w:rFonts w:ascii="Arial" w:hAnsi="Arial" w:cs="Arial"/>
                <w:b/>
                <w:lang w:val="ru-RU"/>
              </w:rPr>
              <w:t>4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1F5AC8">
              <w:rPr>
                <w:rFonts w:ascii="Arial" w:hAnsi="Arial" w:cs="Arial"/>
                <w:b/>
                <w:lang w:val="ru-RU"/>
              </w:rPr>
              <w:t>5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44" w:type="pct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Административно-хояйственные и общес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т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венные организации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18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1932" w:type="pct"/>
            <w:gridSpan w:val="3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Администрация сельского</w:t>
            </w:r>
          </w:p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совета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ФАП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9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Почта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10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Узел связи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11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Пожарное депо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Учреждения культурно-бытового обслуживания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9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1932" w:type="pct"/>
            <w:gridSpan w:val="3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12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МУК «Кругло-Семенцы» СКДЦ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13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Библиотека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Учебные заведения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12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1932" w:type="pct"/>
            <w:gridSpan w:val="3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14</w:t>
            </w: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МОУ «Кругло-Семенцовская НОШ»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12</w:t>
            </w:r>
          </w:p>
        </w:tc>
      </w:tr>
      <w:tr w:rsidR="00C65C3A" w:rsidRPr="001F5AC8">
        <w:trPr>
          <w:trHeight w:val="113"/>
        </w:trPr>
        <w:tc>
          <w:tcPr>
            <w:tcW w:w="52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Итого: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46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55</w:t>
            </w:r>
          </w:p>
        </w:tc>
        <w:tc>
          <w:tcPr>
            <w:tcW w:w="60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62</w:t>
            </w:r>
          </w:p>
        </w:tc>
      </w:tr>
    </w:tbl>
    <w:p w:rsidR="00C65C3A" w:rsidRPr="001F5AC8" w:rsidRDefault="00C65C3A" w:rsidP="005C7D81">
      <w:pPr>
        <w:pStyle w:val="S6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Данные, характеризующие естественное движение населения с. Кругло-Семенцы</w:t>
      </w:r>
    </w:p>
    <w:tbl>
      <w:tblPr>
        <w:tblW w:w="5000" w:type="pct"/>
        <w:tblLook w:val="00A0"/>
      </w:tblPr>
      <w:tblGrid>
        <w:gridCol w:w="3184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C65C3A" w:rsidRPr="001F5AC8">
        <w:trPr>
          <w:trHeight w:val="20"/>
          <w:tblHeader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Показатели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2001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2002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2006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2007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2008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2009</w:t>
            </w:r>
          </w:p>
        </w:tc>
      </w:tr>
      <w:tr w:rsidR="00C65C3A" w:rsidRPr="001F5AC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Прибыло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26</w:t>
            </w:r>
          </w:p>
        </w:tc>
      </w:tr>
      <w:tr w:rsidR="00C65C3A" w:rsidRPr="001F5AC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Выбыло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33</w:t>
            </w:r>
          </w:p>
        </w:tc>
      </w:tr>
      <w:tr w:rsidR="00C65C3A" w:rsidRPr="001F5AC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Родилось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</w:tr>
      <w:tr w:rsidR="00C65C3A" w:rsidRPr="001F5AC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Умерло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11</w:t>
            </w:r>
          </w:p>
        </w:tc>
      </w:tr>
      <w:tr w:rsidR="00C65C3A" w:rsidRPr="001F5AC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 xml:space="preserve">Численность 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населения на конец года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437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421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403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381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370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367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375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345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Возрастная структура населения на 1 января 2010 года с.Кругло-Семенцы приведена в Таблице 11.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Структура населения по возрастному составу</w:t>
      </w:r>
    </w:p>
    <w:tbl>
      <w:tblPr>
        <w:tblW w:w="5000" w:type="pct"/>
        <w:jc w:val="center"/>
        <w:tblLook w:val="00A0"/>
      </w:tblPr>
      <w:tblGrid>
        <w:gridCol w:w="4202"/>
        <w:gridCol w:w="1604"/>
        <w:gridCol w:w="1897"/>
        <w:gridCol w:w="38"/>
        <w:gridCol w:w="1830"/>
      </w:tblGrid>
      <w:tr w:rsidR="00C65C3A" w:rsidRPr="001F5AC8">
        <w:trPr>
          <w:trHeight w:val="20"/>
          <w:tblHeader/>
          <w:jc w:val="center"/>
        </w:trPr>
        <w:tc>
          <w:tcPr>
            <w:tcW w:w="219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Возрастные группы</w:t>
            </w:r>
          </w:p>
        </w:tc>
        <w:tc>
          <w:tcPr>
            <w:tcW w:w="280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Удельный вес возрастных групп в общей числе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ности населения,%</w:t>
            </w:r>
          </w:p>
        </w:tc>
      </w:tr>
      <w:tr w:rsidR="00C65C3A" w:rsidRPr="001F5AC8">
        <w:trPr>
          <w:trHeight w:val="20"/>
          <w:tblHeader/>
          <w:jc w:val="center"/>
        </w:trPr>
        <w:tc>
          <w:tcPr>
            <w:tcW w:w="219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начало 2010 г.</w:t>
            </w:r>
          </w:p>
        </w:tc>
        <w:tc>
          <w:tcPr>
            <w:tcW w:w="10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начало 201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7</w:t>
            </w:r>
            <w:r w:rsidRPr="001F5AC8">
              <w:rPr>
                <w:rFonts w:ascii="Arial" w:hAnsi="Arial" w:cs="Arial"/>
                <w:b/>
                <w:bCs/>
              </w:rPr>
              <w:t xml:space="preserve"> г.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444F69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начало 203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2</w:t>
            </w:r>
            <w:r w:rsidRPr="001F5AC8">
              <w:rPr>
                <w:rFonts w:ascii="Arial" w:hAnsi="Arial" w:cs="Arial"/>
                <w:b/>
                <w:bCs/>
              </w:rPr>
              <w:t xml:space="preserve"> 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0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Дошкольники 0-6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5,2</w:t>
            </w:r>
          </w:p>
        </w:tc>
        <w:tc>
          <w:tcPr>
            <w:tcW w:w="101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6,3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Школьники 7-15</w:t>
            </w:r>
          </w:p>
        </w:tc>
        <w:tc>
          <w:tcPr>
            <w:tcW w:w="83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7,0</w:t>
            </w:r>
          </w:p>
        </w:tc>
        <w:tc>
          <w:tcPr>
            <w:tcW w:w="101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7,3</w:t>
            </w:r>
          </w:p>
        </w:tc>
        <w:tc>
          <w:tcPr>
            <w:tcW w:w="9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Трудоспособный возраст 16-55(59)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51,9</w:t>
            </w:r>
          </w:p>
        </w:tc>
        <w:tc>
          <w:tcPr>
            <w:tcW w:w="1011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53,2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53,7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280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Школьники 16-17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2,9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3,5</w:t>
            </w:r>
          </w:p>
        </w:tc>
        <w:tc>
          <w:tcPr>
            <w:tcW w:w="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Работающие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19,7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21,8</w:t>
            </w:r>
          </w:p>
        </w:tc>
        <w:tc>
          <w:tcPr>
            <w:tcW w:w="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22,4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Занятые в домашнем хозяйстве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23,5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23,4</w:t>
            </w:r>
          </w:p>
        </w:tc>
        <w:tc>
          <w:tcPr>
            <w:tcW w:w="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Обучающиеся с отрывом от прои</w:t>
            </w:r>
            <w:r w:rsidRPr="001F5AC8">
              <w:rPr>
                <w:rFonts w:ascii="Arial" w:hAnsi="Arial" w:cs="Arial"/>
                <w:lang w:val="ru-RU"/>
              </w:rPr>
              <w:t>з</w:t>
            </w:r>
            <w:r w:rsidRPr="001F5AC8">
              <w:rPr>
                <w:rFonts w:ascii="Arial" w:hAnsi="Arial" w:cs="Arial"/>
                <w:lang w:val="ru-RU"/>
              </w:rPr>
              <w:t>водства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0,1</w:t>
            </w:r>
          </w:p>
        </w:tc>
        <w:tc>
          <w:tcPr>
            <w:tcW w:w="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Инвалиды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2,6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2,5</w:t>
            </w:r>
          </w:p>
        </w:tc>
        <w:tc>
          <w:tcPr>
            <w:tcW w:w="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Безработные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3,2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1,9</w:t>
            </w:r>
          </w:p>
        </w:tc>
        <w:tc>
          <w:tcPr>
            <w:tcW w:w="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Старше трудоспособного во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з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раста (60 и старше)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35,9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33,2</w:t>
            </w:r>
          </w:p>
        </w:tc>
        <w:tc>
          <w:tcPr>
            <w:tcW w:w="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30,0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280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Работающих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0,9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1,0</w:t>
            </w:r>
          </w:p>
        </w:tc>
        <w:tc>
          <w:tcPr>
            <w:tcW w:w="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 отдыхе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35,0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32,2</w:t>
            </w:r>
          </w:p>
        </w:tc>
        <w:tc>
          <w:tcPr>
            <w:tcW w:w="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28,9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219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Итого: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100,0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100,0</w:t>
            </w:r>
          </w:p>
        </w:tc>
        <w:tc>
          <w:tcPr>
            <w:tcW w:w="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100,0</w:t>
            </w:r>
          </w:p>
        </w:tc>
      </w:tr>
    </w:tbl>
    <w:p w:rsidR="00C65C3A" w:rsidRPr="001F5AC8" w:rsidRDefault="00C65C3A" w:rsidP="005C7D81">
      <w:pPr>
        <w:pStyle w:val="a9"/>
        <w:widowControl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Численность населения на первую очередь и расчётный срок определена на основе анализа данных о перспективах развития поселения в системе расселения с учётом дем</w:t>
      </w:r>
      <w:r w:rsidRPr="001F5AC8">
        <w:rPr>
          <w:rFonts w:ascii="Arial" w:hAnsi="Arial" w:cs="Arial"/>
          <w:sz w:val="24"/>
          <w:szCs w:val="24"/>
          <w:lang w:val="ru-RU"/>
        </w:rPr>
        <w:t>о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графического прогноза, естественного и механического прироста населения. Численность населения на первую очередь </w:t>
      </w:r>
      <w:r w:rsidRPr="001F5AC8">
        <w:rPr>
          <w:rFonts w:ascii="Arial" w:hAnsi="Arial" w:cs="Arial"/>
          <w:i/>
          <w:sz w:val="24"/>
          <w:szCs w:val="24"/>
          <w:lang w:val="ru-RU"/>
        </w:rPr>
        <w:t>Нп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и расчётный срок </w:t>
      </w:r>
      <w:r w:rsidRPr="001F5AC8">
        <w:rPr>
          <w:rFonts w:ascii="Arial" w:hAnsi="Arial" w:cs="Arial"/>
          <w:i/>
          <w:sz w:val="24"/>
          <w:szCs w:val="24"/>
          <w:lang w:val="ru-RU"/>
        </w:rPr>
        <w:t>Нр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определена по формулам:</w:t>
      </w:r>
    </w:p>
    <w:p w:rsidR="00C65C3A" w:rsidRPr="001F5AC8" w:rsidRDefault="00C65C3A" w:rsidP="005C7D81">
      <w:pPr>
        <w:pStyle w:val="a9"/>
        <w:widowControl w:val="0"/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1F5AC8">
        <w:rPr>
          <w:rFonts w:ascii="Arial" w:hAnsi="Arial" w:cs="Arial"/>
          <w:sz w:val="24"/>
          <w:szCs w:val="24"/>
        </w:rPr>
        <w:pict>
          <v:shape id="_x0000_i1027" type="#_x0000_t75" style="width:324.75pt;height:27pt" equationxml="&lt;">
            <v:imagedata r:id="rId10" o:title="" chromakey="white"/>
          </v:shape>
        </w:pic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p w:rsidR="00C65C3A" w:rsidRPr="001F5AC8" w:rsidRDefault="00C65C3A" w:rsidP="005C7D81">
      <w:pPr>
        <w:pStyle w:val="a9"/>
        <w:widowControl w:val="0"/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1F5AC8">
        <w:rPr>
          <w:rFonts w:ascii="Arial" w:hAnsi="Arial" w:cs="Arial"/>
          <w:sz w:val="24"/>
          <w:szCs w:val="24"/>
        </w:rPr>
        <w:pict>
          <v:shape id="_x0000_i1028" type="#_x0000_t75" style="width:324.75pt;height:30pt" equationxml="&lt;">
            <v:imagedata r:id="rId11" o:title="" chromakey="white"/>
          </v:shape>
        </w:pict>
      </w:r>
    </w:p>
    <w:p w:rsidR="00C65C3A" w:rsidRPr="001F5AC8" w:rsidRDefault="00C65C3A" w:rsidP="005C7D81">
      <w:pPr>
        <w:pStyle w:val="a9"/>
        <w:widowControl w:val="0"/>
        <w:tabs>
          <w:tab w:val="left" w:pos="4962"/>
        </w:tabs>
        <w:spacing w:line="360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 xml:space="preserve">где:  </w:t>
      </w:r>
      <w:r w:rsidRPr="001F5AC8">
        <w:rPr>
          <w:rFonts w:ascii="Arial" w:hAnsi="Arial" w:cs="Arial"/>
          <w:i/>
          <w:sz w:val="24"/>
          <w:szCs w:val="24"/>
          <w:lang w:val="ru-RU"/>
        </w:rPr>
        <w:t>Нп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и </w:t>
      </w:r>
      <w:r w:rsidRPr="001F5AC8">
        <w:rPr>
          <w:rFonts w:ascii="Arial" w:hAnsi="Arial" w:cs="Arial"/>
          <w:i/>
          <w:sz w:val="24"/>
          <w:szCs w:val="24"/>
          <w:lang w:val="ru-RU"/>
        </w:rPr>
        <w:t>Нр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– численность населения на первую очередь и расчётный срок, чел;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Ап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и </w:t>
      </w:r>
      <w:r w:rsidRPr="001F5AC8">
        <w:rPr>
          <w:rFonts w:ascii="Arial" w:hAnsi="Arial" w:cs="Arial"/>
          <w:i/>
          <w:sz w:val="24"/>
          <w:szCs w:val="24"/>
          <w:lang w:val="ru-RU"/>
        </w:rPr>
        <w:t>Ар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– абсолютная численность градообразующих кадров на первую оч</w:t>
      </w:r>
      <w:r w:rsidRPr="001F5AC8">
        <w:rPr>
          <w:rFonts w:ascii="Arial" w:hAnsi="Arial" w:cs="Arial"/>
          <w:sz w:val="24"/>
          <w:szCs w:val="24"/>
          <w:lang w:val="ru-RU"/>
        </w:rPr>
        <w:t>е</w:t>
      </w:r>
      <w:r w:rsidRPr="001F5AC8">
        <w:rPr>
          <w:rFonts w:ascii="Arial" w:hAnsi="Arial" w:cs="Arial"/>
          <w:sz w:val="24"/>
          <w:szCs w:val="24"/>
          <w:lang w:val="ru-RU"/>
        </w:rPr>
        <w:t>редь и расчётный срок;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Тп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и </w:t>
      </w:r>
      <w:r w:rsidRPr="001F5AC8">
        <w:rPr>
          <w:rFonts w:ascii="Arial" w:hAnsi="Arial" w:cs="Arial"/>
          <w:i/>
          <w:sz w:val="24"/>
          <w:szCs w:val="24"/>
          <w:lang w:val="ru-RU"/>
        </w:rPr>
        <w:t>Тр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– удельные веса населения в трудоспособном возрасте на первую очередь и расчётный срок,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ап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и </w:t>
      </w:r>
      <w:r w:rsidRPr="001F5AC8">
        <w:rPr>
          <w:rFonts w:ascii="Arial" w:hAnsi="Arial" w:cs="Arial"/>
          <w:i/>
          <w:sz w:val="24"/>
          <w:szCs w:val="24"/>
          <w:lang w:val="ru-RU"/>
        </w:rPr>
        <w:t>ар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– удельные веса занятых в домашнем хозяйстве в трудоспособном возрасте,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Вп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и </w:t>
      </w:r>
      <w:r w:rsidRPr="001F5AC8">
        <w:rPr>
          <w:rFonts w:ascii="Arial" w:hAnsi="Arial" w:cs="Arial"/>
          <w:i/>
          <w:sz w:val="24"/>
          <w:szCs w:val="24"/>
          <w:lang w:val="ru-RU"/>
        </w:rPr>
        <w:t>Вр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– удельные веса учащихся в трудоспособном возрасте, обучающихся с отр</w:t>
      </w:r>
      <w:r w:rsidRPr="001F5AC8">
        <w:rPr>
          <w:rFonts w:ascii="Arial" w:hAnsi="Arial" w:cs="Arial"/>
          <w:sz w:val="24"/>
          <w:szCs w:val="24"/>
          <w:lang w:val="ru-RU"/>
        </w:rPr>
        <w:t>ы</w:t>
      </w:r>
      <w:r w:rsidRPr="001F5AC8">
        <w:rPr>
          <w:rFonts w:ascii="Arial" w:hAnsi="Arial" w:cs="Arial"/>
          <w:sz w:val="24"/>
          <w:szCs w:val="24"/>
          <w:lang w:val="ru-RU"/>
        </w:rPr>
        <w:t>вом от производства;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Пп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и </w:t>
      </w:r>
      <w:r w:rsidRPr="001F5AC8">
        <w:rPr>
          <w:rFonts w:ascii="Arial" w:hAnsi="Arial" w:cs="Arial"/>
          <w:i/>
          <w:sz w:val="24"/>
          <w:szCs w:val="24"/>
          <w:lang w:val="ru-RU"/>
        </w:rPr>
        <w:t>Пр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– удельные веса неработающих инвалидов в трудоспособном во</w:t>
      </w:r>
      <w:r w:rsidRPr="001F5AC8">
        <w:rPr>
          <w:rFonts w:ascii="Arial" w:hAnsi="Arial" w:cs="Arial"/>
          <w:sz w:val="24"/>
          <w:szCs w:val="24"/>
          <w:lang w:val="ru-RU"/>
        </w:rPr>
        <w:t>з</w:t>
      </w:r>
      <w:r w:rsidRPr="001F5AC8">
        <w:rPr>
          <w:rFonts w:ascii="Arial" w:hAnsi="Arial" w:cs="Arial"/>
          <w:sz w:val="24"/>
          <w:szCs w:val="24"/>
          <w:lang w:val="ru-RU"/>
        </w:rPr>
        <w:t>расте;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Мп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и </w:t>
      </w:r>
      <w:r w:rsidRPr="001F5AC8">
        <w:rPr>
          <w:rFonts w:ascii="Arial" w:hAnsi="Arial" w:cs="Arial"/>
          <w:i/>
          <w:sz w:val="24"/>
          <w:szCs w:val="24"/>
          <w:lang w:val="ru-RU"/>
        </w:rPr>
        <w:t>Мр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– удельные веса работающих пенсионеров;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Бп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и </w:t>
      </w:r>
      <w:r w:rsidRPr="001F5AC8">
        <w:rPr>
          <w:rFonts w:ascii="Arial" w:hAnsi="Arial" w:cs="Arial"/>
          <w:i/>
          <w:sz w:val="24"/>
          <w:szCs w:val="24"/>
          <w:lang w:val="ru-RU"/>
        </w:rPr>
        <w:t>Бр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– удельные веса обслуживающей группы населения;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Рп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и </w:t>
      </w:r>
      <w:r w:rsidRPr="001F5AC8">
        <w:rPr>
          <w:rFonts w:ascii="Arial" w:hAnsi="Arial" w:cs="Arial"/>
          <w:i/>
          <w:sz w:val="24"/>
          <w:szCs w:val="24"/>
          <w:lang w:val="ru-RU"/>
        </w:rPr>
        <w:t>Рр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– удельные веса безработного населения.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 xml:space="preserve">По приведенным выше формулам рассчитаем численность населения на первую очередь </w:t>
      </w:r>
      <w:r w:rsidRPr="001F5AC8">
        <w:rPr>
          <w:rFonts w:ascii="Arial" w:hAnsi="Arial" w:cs="Arial"/>
          <w:i/>
          <w:sz w:val="24"/>
          <w:szCs w:val="24"/>
          <w:lang w:val="ru-RU"/>
        </w:rPr>
        <w:t>Нп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, чел., и на расчетный срок </w:t>
      </w:r>
      <w:r w:rsidRPr="001F5AC8">
        <w:rPr>
          <w:rFonts w:ascii="Arial" w:hAnsi="Arial" w:cs="Arial"/>
          <w:i/>
          <w:sz w:val="24"/>
          <w:szCs w:val="24"/>
          <w:lang w:val="ru-RU"/>
        </w:rPr>
        <w:t>Нр</w:t>
      </w:r>
      <w:r w:rsidRPr="001F5AC8">
        <w:rPr>
          <w:rFonts w:ascii="Arial" w:hAnsi="Arial" w:cs="Arial"/>
          <w:sz w:val="24"/>
          <w:szCs w:val="24"/>
          <w:lang w:val="ru-RU"/>
        </w:rPr>
        <w:t>, чел.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29" type="#_x0000_t75" style="width:282pt;height:36.75pt" equationxml="&lt;">
            <v:imagedata r:id="rId12" o:title="" chromakey="white"/>
          </v:shape>
        </w:pic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30" type="#_x0000_t75" style="width:294pt;height:35.25pt" equationxml="&lt;">
            <v:imagedata r:id="rId13" o:title="" chromakey="white"/>
          </v:shape>
        </w:pic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Данные для расчета представлены в Таблицах 9 и 11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 xml:space="preserve">Результат прогнозирования численности населения </w:t>
      </w:r>
      <w:r w:rsidRPr="001F5AC8">
        <w:rPr>
          <w:rFonts w:ascii="Arial" w:hAnsi="Arial" w:cs="Arial"/>
          <w:sz w:val="24"/>
          <w:szCs w:val="24"/>
        </w:rPr>
        <w:t>c</w:t>
      </w:r>
      <w:r w:rsidRPr="001F5AC8">
        <w:rPr>
          <w:rFonts w:ascii="Arial" w:hAnsi="Arial" w:cs="Arial"/>
          <w:sz w:val="24"/>
          <w:szCs w:val="24"/>
          <w:lang w:val="ru-RU"/>
        </w:rPr>
        <w:t>. Кругло-Семенцы на 2017 г., 2032 г. по основным возрастным группам представлен в Таблице 11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Прогноз численности населения с.Кругло-Семенцы</w:t>
      </w:r>
    </w:p>
    <w:tbl>
      <w:tblPr>
        <w:tblW w:w="5000" w:type="pct"/>
        <w:jc w:val="center"/>
        <w:tblLook w:val="00A0"/>
      </w:tblPr>
      <w:tblGrid>
        <w:gridCol w:w="3069"/>
        <w:gridCol w:w="1217"/>
        <w:gridCol w:w="1345"/>
        <w:gridCol w:w="1333"/>
        <w:gridCol w:w="1274"/>
        <w:gridCol w:w="1333"/>
      </w:tblGrid>
      <w:tr w:rsidR="00C65C3A" w:rsidRPr="001F5AC8">
        <w:trPr>
          <w:trHeight w:val="20"/>
          <w:jc w:val="center"/>
        </w:trPr>
        <w:tc>
          <w:tcPr>
            <w:tcW w:w="161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Возрастные группы</w:t>
            </w:r>
          </w:p>
        </w:tc>
        <w:tc>
          <w:tcPr>
            <w:tcW w:w="64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Начало 2010 г.</w:t>
            </w:r>
          </w:p>
        </w:tc>
        <w:tc>
          <w:tcPr>
            <w:tcW w:w="139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Конец 201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7</w:t>
            </w:r>
            <w:r w:rsidRPr="001F5AC8">
              <w:rPr>
                <w:rFonts w:ascii="Arial" w:hAnsi="Arial" w:cs="Arial"/>
                <w:b/>
                <w:bCs/>
              </w:rPr>
              <w:t xml:space="preserve"> г.</w:t>
            </w:r>
          </w:p>
        </w:tc>
        <w:tc>
          <w:tcPr>
            <w:tcW w:w="135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444F69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Конец 203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2</w:t>
            </w:r>
            <w:r w:rsidRPr="001F5AC8">
              <w:rPr>
                <w:rFonts w:ascii="Arial" w:hAnsi="Arial" w:cs="Arial"/>
                <w:b/>
                <w:bCs/>
              </w:rPr>
              <w:t xml:space="preserve"> 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1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человек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темп прироста к 2010 году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человек</w:t>
            </w: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темп прироста к 2010 году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численность населения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345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385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11.5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453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31.2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1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Дошкольники 0-6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33.3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94.4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Школьники 7-15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16.7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58.3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Трудоспособный возраст 16-55(59)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179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205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14.5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</w:rPr>
              <w:t>24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35.8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Старше трудоспособного возра</w:t>
            </w:r>
            <w:r w:rsidRPr="001F5AC8">
              <w:rPr>
                <w:rFonts w:ascii="Arial" w:hAnsi="Arial" w:cs="Arial"/>
                <w:lang w:val="ru-RU"/>
              </w:rPr>
              <w:t>с</w:t>
            </w:r>
            <w:r w:rsidRPr="001F5AC8">
              <w:rPr>
                <w:rFonts w:ascii="Arial" w:hAnsi="Arial" w:cs="Arial"/>
                <w:lang w:val="ru-RU"/>
              </w:rPr>
              <w:t>та 60 и старше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3.2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136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9.7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результате расчетов можно сделать вывод, что в течение следующих дв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дцати лет следует ожидать увеличения общей численности населения примерно на 22,3% по сравн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нию с началом 2010 г.</w:t>
      </w:r>
    </w:p>
    <w:p w:rsidR="00C65C3A" w:rsidRPr="001F5AC8" w:rsidRDefault="00C65C3A" w:rsidP="005C7D81">
      <w:pPr>
        <w:widowControl w:val="0"/>
        <w:tabs>
          <w:tab w:val="left" w:pos="1395"/>
        </w:tabs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Структура основных градообразующих кадров с. Борисовка на начало 2010 г., 2017 г. и 2032 г. представлен в Таблице 12.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Структура основных градообразующих кадров (человек) с. Борисовка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</w:p>
    <w:tbl>
      <w:tblPr>
        <w:tblpPr w:leftFromText="180" w:rightFromText="180" w:vertAnchor="text" w:tblpX="-28" w:tblpY="1"/>
        <w:tblOverlap w:val="never"/>
        <w:tblW w:w="5000" w:type="pct"/>
        <w:tblBorders>
          <w:top w:val="single" w:sz="4" w:space="0" w:color="auto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20"/>
      </w:tblPr>
      <w:tblGrid>
        <w:gridCol w:w="752"/>
        <w:gridCol w:w="3382"/>
        <w:gridCol w:w="1880"/>
        <w:gridCol w:w="1769"/>
        <w:gridCol w:w="1788"/>
      </w:tblGrid>
      <w:tr w:rsidR="00C65C3A" w:rsidRPr="001F5AC8">
        <w:trPr>
          <w:trHeight w:val="113"/>
          <w:tblHeader/>
        </w:trPr>
        <w:tc>
          <w:tcPr>
            <w:tcW w:w="353" w:type="pct"/>
            <w:vMerge w:val="restart"/>
            <w:tcBorders>
              <w:top w:val="single" w:sz="4" w:space="0" w:color="auto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№№ п/п</w:t>
            </w:r>
          </w:p>
        </w:tc>
        <w:tc>
          <w:tcPr>
            <w:tcW w:w="1777" w:type="pct"/>
            <w:vMerge w:val="restart"/>
            <w:tcBorders>
              <w:top w:val="single" w:sz="4" w:space="0" w:color="auto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Отрасли и предприятия</w:t>
            </w:r>
          </w:p>
        </w:tc>
        <w:tc>
          <w:tcPr>
            <w:tcW w:w="287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Численность градообразующих кадров (человек)</w:t>
            </w:r>
          </w:p>
        </w:tc>
      </w:tr>
      <w:tr w:rsidR="00C65C3A" w:rsidRPr="001F5AC8">
        <w:trPr>
          <w:trHeight w:val="113"/>
          <w:tblHeader/>
        </w:trPr>
        <w:tc>
          <w:tcPr>
            <w:tcW w:w="353" w:type="pct"/>
            <w:vMerge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</w:tc>
        <w:tc>
          <w:tcPr>
            <w:tcW w:w="1777" w:type="pct"/>
            <w:vMerge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</w:tc>
        <w:tc>
          <w:tcPr>
            <w:tcW w:w="992" w:type="pct"/>
            <w:tcBorders>
              <w:top w:val="single" w:sz="4" w:space="0" w:color="auto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2009</w:t>
            </w:r>
          </w:p>
        </w:tc>
        <w:tc>
          <w:tcPr>
            <w:tcW w:w="934" w:type="pct"/>
            <w:tcBorders>
              <w:top w:val="single" w:sz="4" w:space="0" w:color="auto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201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7</w:t>
            </w:r>
          </w:p>
        </w:tc>
        <w:tc>
          <w:tcPr>
            <w:tcW w:w="944" w:type="pct"/>
            <w:tcBorders>
              <w:top w:val="single" w:sz="4" w:space="0" w:color="auto"/>
            </w:tcBorders>
            <w:vAlign w:val="center"/>
          </w:tcPr>
          <w:p w:rsidR="00C65C3A" w:rsidRPr="001F5AC8" w:rsidRDefault="00C65C3A" w:rsidP="00444F69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203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2</w:t>
            </w:r>
          </w:p>
        </w:tc>
      </w:tr>
      <w:tr w:rsidR="00C65C3A" w:rsidRPr="001F5AC8">
        <w:trPr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1</w:t>
            </w: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2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3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4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5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Промышленность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24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26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28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2870" w:type="pct"/>
            <w:gridSpan w:val="3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Борисовский лесхоз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24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26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28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Магазины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ИП Ботенок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ИП Зимин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Административно-хояйственные и общес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т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венные организации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2870" w:type="pct"/>
            <w:gridSpan w:val="3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ФАП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Почта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Учреждения культурно-бытового обслуживания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МУК «Кругло-Семенцы» СКДЦ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Учебные заведения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2870" w:type="pct"/>
            <w:gridSpan w:val="3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МОУ «Кругло-Семенцовская НОШ»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</w:tr>
      <w:tr w:rsidR="00C65C3A" w:rsidRPr="001F5AC8">
        <w:trPr>
          <w:cantSplit/>
          <w:trHeight w:val="113"/>
          <w:tblHeader/>
        </w:trPr>
        <w:tc>
          <w:tcPr>
            <w:tcW w:w="353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Итого:</w:t>
            </w:r>
          </w:p>
        </w:tc>
        <w:tc>
          <w:tcPr>
            <w:tcW w:w="992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39</w:t>
            </w:r>
          </w:p>
        </w:tc>
        <w:tc>
          <w:tcPr>
            <w:tcW w:w="93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42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44</w:t>
            </w:r>
          </w:p>
        </w:tc>
      </w:tr>
    </w:tbl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Данные, характеризующие естественное движение населения с. Борисовка</w:t>
      </w:r>
    </w:p>
    <w:tbl>
      <w:tblPr>
        <w:tblW w:w="9302" w:type="dxa"/>
        <w:tblInd w:w="2" w:type="dxa"/>
        <w:tblLook w:val="00A0"/>
      </w:tblPr>
      <w:tblGrid>
        <w:gridCol w:w="1848"/>
        <w:gridCol w:w="850"/>
        <w:gridCol w:w="851"/>
        <w:gridCol w:w="850"/>
        <w:gridCol w:w="851"/>
        <w:gridCol w:w="850"/>
        <w:gridCol w:w="851"/>
        <w:gridCol w:w="805"/>
        <w:gridCol w:w="754"/>
        <w:gridCol w:w="792"/>
      </w:tblGrid>
      <w:tr w:rsidR="00C65C3A" w:rsidRPr="001F5AC8">
        <w:trPr>
          <w:trHeight w:val="20"/>
          <w:tblHeader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Показатели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2006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2007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2008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2009</w:t>
            </w:r>
          </w:p>
        </w:tc>
      </w:tr>
      <w:tr w:rsidR="00C65C3A" w:rsidRPr="001F5AC8">
        <w:trPr>
          <w:trHeight w:val="2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Прибыло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</w:tr>
      <w:tr w:rsidR="00C65C3A" w:rsidRPr="001F5AC8">
        <w:trPr>
          <w:trHeight w:val="2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Выбыло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34</w:t>
            </w:r>
          </w:p>
        </w:tc>
      </w:tr>
      <w:tr w:rsidR="00C65C3A" w:rsidRPr="001F5AC8">
        <w:trPr>
          <w:trHeight w:val="2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Родилось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Умерло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</w:tr>
      <w:tr w:rsidR="00C65C3A" w:rsidRPr="001F5AC8">
        <w:trPr>
          <w:trHeight w:val="2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 xml:space="preserve">Численность 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 xml:space="preserve">населения на 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конец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237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207</w:t>
            </w:r>
          </w:p>
        </w:tc>
      </w:tr>
    </w:tbl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Удельный вес возрастных групп в общей численности населения с. Борисо</w:t>
      </w:r>
      <w:r w:rsidRPr="001F5AC8">
        <w:rPr>
          <w:rFonts w:ascii="Arial" w:hAnsi="Arial" w:cs="Arial"/>
          <w:sz w:val="24"/>
          <w:szCs w:val="24"/>
          <w:lang w:val="ru-RU"/>
        </w:rPr>
        <w:t>в</w:t>
      </w:r>
      <w:r w:rsidRPr="001F5AC8">
        <w:rPr>
          <w:rFonts w:ascii="Arial" w:hAnsi="Arial" w:cs="Arial"/>
          <w:sz w:val="24"/>
          <w:szCs w:val="24"/>
          <w:lang w:val="ru-RU"/>
        </w:rPr>
        <w:t>ка на н</w:t>
      </w:r>
      <w:r w:rsidRPr="001F5AC8">
        <w:rPr>
          <w:rFonts w:ascii="Arial" w:hAnsi="Arial" w:cs="Arial"/>
          <w:sz w:val="24"/>
          <w:szCs w:val="24"/>
          <w:lang w:val="ru-RU"/>
        </w:rPr>
        <w:t>а</w:t>
      </w:r>
      <w:r w:rsidRPr="001F5AC8">
        <w:rPr>
          <w:rFonts w:ascii="Arial" w:hAnsi="Arial" w:cs="Arial"/>
          <w:sz w:val="24"/>
          <w:szCs w:val="24"/>
          <w:lang w:val="ru-RU"/>
        </w:rPr>
        <w:t>чало 2010 г., 2015 г. и 2030 г. представлен в Таблице 14.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Структура населения по возрастному составу</w:t>
      </w:r>
    </w:p>
    <w:tbl>
      <w:tblPr>
        <w:tblW w:w="9299" w:type="dxa"/>
        <w:jc w:val="center"/>
        <w:tblLook w:val="00A0"/>
      </w:tblPr>
      <w:tblGrid>
        <w:gridCol w:w="4083"/>
        <w:gridCol w:w="1559"/>
        <w:gridCol w:w="1843"/>
        <w:gridCol w:w="38"/>
        <w:gridCol w:w="1776"/>
      </w:tblGrid>
      <w:tr w:rsidR="00C65C3A" w:rsidRPr="001F5AC8">
        <w:trPr>
          <w:trHeight w:val="20"/>
          <w:tblHeader/>
          <w:jc w:val="center"/>
        </w:trPr>
        <w:tc>
          <w:tcPr>
            <w:tcW w:w="4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Возрастные группы</w:t>
            </w:r>
          </w:p>
        </w:tc>
        <w:tc>
          <w:tcPr>
            <w:tcW w:w="52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Удельный вес возрастных групп в о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б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щей чи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с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ленности населения,%</w:t>
            </w:r>
          </w:p>
        </w:tc>
      </w:tr>
      <w:tr w:rsidR="00C65C3A" w:rsidRPr="001F5AC8">
        <w:trPr>
          <w:trHeight w:val="20"/>
          <w:tblHeader/>
          <w:jc w:val="center"/>
        </w:trPr>
        <w:tc>
          <w:tcPr>
            <w:tcW w:w="4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начало 2010 г.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начало 201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7</w:t>
            </w:r>
            <w:r w:rsidRPr="001F5AC8">
              <w:rPr>
                <w:rFonts w:ascii="Arial" w:hAnsi="Arial" w:cs="Arial"/>
                <w:b/>
                <w:bCs/>
              </w:rPr>
              <w:t xml:space="preserve"> г.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начало 2030 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Дошкольники 0-6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7,7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8,8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9,3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Школьники 7-15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7,2</w:t>
            </w:r>
          </w:p>
        </w:tc>
        <w:tc>
          <w:tcPr>
            <w:tcW w:w="18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7,3</w:t>
            </w:r>
          </w:p>
        </w:tc>
        <w:tc>
          <w:tcPr>
            <w:tcW w:w="17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Трудоспособный возраст 16-55(59)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58,5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58,8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59,2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52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Школьники 16-17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3,2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Работающие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23,7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25,4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26,4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Занятые в домашнем хозяйстве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21,2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21,0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Обучающиеся с отрывом от пр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изводс</w:t>
            </w:r>
            <w:r w:rsidRPr="001F5AC8">
              <w:rPr>
                <w:rFonts w:ascii="Arial" w:hAnsi="Arial" w:cs="Arial"/>
                <w:lang w:val="ru-RU"/>
              </w:rPr>
              <w:t>т</w:t>
            </w:r>
            <w:r w:rsidRPr="001F5AC8">
              <w:rPr>
                <w:rFonts w:ascii="Arial" w:hAnsi="Arial" w:cs="Arial"/>
                <w:lang w:val="ru-RU"/>
              </w:rPr>
              <w:t>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0,1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Инвалиды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6,4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6,2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Безработные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2,5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Старше трудоспособного во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з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раста (60 и старше)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26,6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25,1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23,6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том числе:</w:t>
            </w:r>
          </w:p>
        </w:tc>
        <w:tc>
          <w:tcPr>
            <w:tcW w:w="52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Работающих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0,9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 отдыхе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26,1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24,2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22,4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4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100,0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100,0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Численность населения с.Борисовка на первую очередь (П) и расчетный срок (Р):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31" type="#_x0000_t75" style="width:294pt;height:35.25pt" equationxml="&lt;">
            <v:imagedata r:id="rId14" o:title="" chromakey="white"/>
          </v:shape>
        </w:pic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32" type="#_x0000_t75" style="width:294pt;height:35.25pt" equationxml="&lt;">
            <v:imagedata r:id="rId15" o:title="" chromakey="white"/>
          </v:shape>
        </w:pic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Данные для расчета представлены в Таблицах 13 и 15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Результат прогнозирования численности населения </w:t>
      </w:r>
      <w:r w:rsidRPr="001F5AC8">
        <w:rPr>
          <w:rFonts w:ascii="Arial" w:hAnsi="Arial" w:cs="Arial"/>
        </w:rPr>
        <w:t>c</w:t>
      </w:r>
      <w:r w:rsidRPr="001F5AC8">
        <w:rPr>
          <w:rFonts w:ascii="Arial" w:hAnsi="Arial" w:cs="Arial"/>
          <w:lang w:val="ru-RU"/>
        </w:rPr>
        <w:t>. Борисовка на 2017 г., 2030 г. по основным возрастным группам представлен в Таблице 15.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Прогноз численности населения с. Борисовка</w:t>
      </w:r>
    </w:p>
    <w:tbl>
      <w:tblPr>
        <w:tblW w:w="5000" w:type="pct"/>
        <w:jc w:val="center"/>
        <w:tblLook w:val="00A0"/>
      </w:tblPr>
      <w:tblGrid>
        <w:gridCol w:w="3071"/>
        <w:gridCol w:w="1332"/>
        <w:gridCol w:w="1312"/>
        <w:gridCol w:w="1333"/>
        <w:gridCol w:w="1190"/>
        <w:gridCol w:w="1333"/>
      </w:tblGrid>
      <w:tr w:rsidR="00C65C3A" w:rsidRPr="001F5AC8">
        <w:trPr>
          <w:trHeight w:val="20"/>
          <w:tblHeader/>
          <w:jc w:val="center"/>
        </w:trPr>
        <w:tc>
          <w:tcPr>
            <w:tcW w:w="164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Возрастные группы</w:t>
            </w:r>
          </w:p>
        </w:tc>
        <w:tc>
          <w:tcPr>
            <w:tcW w:w="74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Начало 2010 г.</w:t>
            </w:r>
          </w:p>
        </w:tc>
        <w:tc>
          <w:tcPr>
            <w:tcW w:w="138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964713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Конец 201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7</w:t>
            </w:r>
            <w:r w:rsidRPr="001F5AC8">
              <w:rPr>
                <w:rFonts w:ascii="Arial" w:hAnsi="Arial" w:cs="Arial"/>
                <w:b/>
                <w:bCs/>
              </w:rPr>
              <w:t xml:space="preserve"> г.</w:t>
            </w:r>
          </w:p>
        </w:tc>
        <w:tc>
          <w:tcPr>
            <w:tcW w:w="1228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Конец 2030 г.</w:t>
            </w:r>
          </w:p>
        </w:tc>
      </w:tr>
      <w:tr w:rsidR="00C65C3A" w:rsidRPr="001F5AC8">
        <w:trPr>
          <w:trHeight w:val="20"/>
          <w:tblHeader/>
          <w:jc w:val="center"/>
        </w:trPr>
        <w:tc>
          <w:tcPr>
            <w:tcW w:w="164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человек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темп прироста к 2010 году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человек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темп прироста к 2010 году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численность населения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207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227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9,7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257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24,3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Дошкольники 0-6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25,0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50,0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Школьники 7-15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13,3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33,3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Трудоспособный возраст 16-55(59)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133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9,9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152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25,6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Старше трудоспособного возра</w:t>
            </w:r>
            <w:r w:rsidRPr="001F5AC8">
              <w:rPr>
                <w:rFonts w:ascii="Arial" w:hAnsi="Arial" w:cs="Arial"/>
                <w:lang w:val="ru-RU"/>
              </w:rPr>
              <w:t>с</w:t>
            </w:r>
            <w:r w:rsidRPr="001F5AC8">
              <w:rPr>
                <w:rFonts w:ascii="Arial" w:hAnsi="Arial" w:cs="Arial"/>
                <w:lang w:val="ru-RU"/>
              </w:rPr>
              <w:t>та 60 и старше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3,6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10,9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Из проведенного расчета, можно сделать вывод, что в течение следующих двадцати лет следует ожидать увеличение общей численности населения пр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 xml:space="preserve">мерно на 24,3% по сравнению с началом 2010 г. </w:t>
      </w:r>
    </w:p>
    <w:p w:rsidR="00C65C3A" w:rsidRPr="009505AA" w:rsidRDefault="00C65C3A" w:rsidP="005C7D81">
      <w:pPr>
        <w:widowControl w:val="0"/>
        <w:ind w:firstLine="0"/>
        <w:jc w:val="center"/>
        <w:rPr>
          <w:rFonts w:ascii="Arial" w:hAnsi="Arial" w:cs="Arial"/>
          <w:noProof/>
          <w:lang w:val="ru-RU" w:eastAsia="ru-RU"/>
        </w:rPr>
      </w:pPr>
      <w:r w:rsidRPr="009505AA">
        <w:rPr>
          <w:rFonts w:ascii="Arial" w:hAnsi="Arial" w:cs="Arial"/>
          <w:noProof/>
          <w:lang w:val="ru-RU" w:eastAsia="ru-RU"/>
        </w:rPr>
        <w:pict>
          <v:shape id="_x0000_i1033" type="#_x0000_t75" style="width:413.25pt;height:201.75pt">
            <v:imagedata r:id="rId16" o:title=""/>
          </v:shape>
        </w:pict>
      </w:r>
    </w:p>
    <w:p w:rsidR="00C65C3A" w:rsidRPr="001F5AC8" w:rsidRDefault="00C65C3A" w:rsidP="005C7D81">
      <w:pPr>
        <w:pStyle w:val="S4"/>
        <w:widowControl w:val="0"/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Темпы роста численности населения МО Кругло-Семенцовский сельсовет в разрезе населенных пунктов 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Для сравнения приводится расчёт населения по естественному приросту и миграции с использованием статистических методов обработки информации по следующей форм</w:t>
      </w:r>
      <w:r w:rsidRPr="001F5AC8">
        <w:rPr>
          <w:rFonts w:ascii="Arial" w:hAnsi="Arial" w:cs="Arial"/>
          <w:sz w:val="24"/>
          <w:szCs w:val="24"/>
          <w:lang w:val="ru-RU"/>
        </w:rPr>
        <w:t>у</w:t>
      </w:r>
      <w:r w:rsidRPr="001F5AC8">
        <w:rPr>
          <w:rFonts w:ascii="Arial" w:hAnsi="Arial" w:cs="Arial"/>
          <w:sz w:val="24"/>
          <w:szCs w:val="24"/>
          <w:lang w:val="ru-RU"/>
        </w:rPr>
        <w:t>ле:</w:t>
      </w:r>
    </w:p>
    <w:p w:rsidR="00C65C3A" w:rsidRPr="001F5AC8" w:rsidRDefault="00C65C3A" w:rsidP="005C7D81">
      <w:pPr>
        <w:pStyle w:val="a9"/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F5AC8">
        <w:rPr>
          <w:rFonts w:ascii="Arial" w:hAnsi="Arial" w:cs="Arial"/>
          <w:sz w:val="24"/>
          <w:szCs w:val="24"/>
        </w:rPr>
        <w:pict>
          <v:shape id="_x0000_i1034" type="#_x0000_t75" style="width:135.75pt;height:30pt" equationxml="&lt;">
            <v:imagedata r:id="rId17" o:title="" chromakey="white"/>
          </v:shape>
        </w:pic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 xml:space="preserve">где </w:t>
      </w:r>
      <w:r w:rsidRPr="001F5AC8">
        <w:rPr>
          <w:rFonts w:ascii="Arial" w:hAnsi="Arial" w:cs="Arial"/>
          <w:i/>
          <w:sz w:val="24"/>
          <w:szCs w:val="24"/>
          <w:lang w:val="ru-RU"/>
        </w:rPr>
        <w:t xml:space="preserve">Нр </w:t>
      </w:r>
      <w:r w:rsidRPr="001F5AC8">
        <w:rPr>
          <w:rFonts w:ascii="Arial" w:hAnsi="Arial" w:cs="Arial"/>
          <w:sz w:val="24"/>
          <w:szCs w:val="24"/>
          <w:lang w:val="ru-RU"/>
        </w:rPr>
        <w:t>- проектная численность населения, чел.;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Нф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- фактическая численность населения в исходном году (на начальный год расч</w:t>
      </w:r>
      <w:r w:rsidRPr="001F5AC8">
        <w:rPr>
          <w:rFonts w:ascii="Arial" w:hAnsi="Arial" w:cs="Arial"/>
          <w:sz w:val="24"/>
          <w:szCs w:val="24"/>
          <w:lang w:val="ru-RU"/>
        </w:rPr>
        <w:t>ё</w:t>
      </w:r>
      <w:r w:rsidRPr="001F5AC8">
        <w:rPr>
          <w:rFonts w:ascii="Arial" w:hAnsi="Arial" w:cs="Arial"/>
          <w:sz w:val="24"/>
          <w:szCs w:val="24"/>
          <w:lang w:val="ru-RU"/>
        </w:rPr>
        <w:t>та);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П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- естественный среднегодовой прирост населения, %;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  <w:lang w:val="ru-RU"/>
        </w:rPr>
        <w:t>М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- среднегодовая разница миграции населения, %;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i/>
          <w:sz w:val="24"/>
          <w:szCs w:val="24"/>
        </w:rPr>
        <w:t>t</w:t>
      </w:r>
      <w:r w:rsidRPr="001F5AC8">
        <w:rPr>
          <w:rFonts w:ascii="Arial" w:hAnsi="Arial" w:cs="Arial"/>
          <w:sz w:val="24"/>
          <w:szCs w:val="24"/>
          <w:lang w:val="ru-RU"/>
        </w:rPr>
        <w:t xml:space="preserve"> - расчётный срок.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При расчете естественного прироста и миграции населения не учитываем года с наибольшим и наименьшим значениями, а также год разработки генерал</w:t>
      </w:r>
      <w:r w:rsidRPr="001F5AC8">
        <w:rPr>
          <w:rFonts w:ascii="Arial" w:hAnsi="Arial" w:cs="Arial"/>
          <w:sz w:val="24"/>
          <w:szCs w:val="24"/>
          <w:lang w:val="ru-RU"/>
        </w:rPr>
        <w:t>ь</w:t>
      </w:r>
      <w:r w:rsidRPr="001F5AC8">
        <w:rPr>
          <w:rFonts w:ascii="Arial" w:hAnsi="Arial" w:cs="Arial"/>
          <w:sz w:val="24"/>
          <w:szCs w:val="24"/>
          <w:lang w:val="ru-RU"/>
        </w:rPr>
        <w:t>ного плана.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Естественный среднегодовой прирост с. Кругло-Семенцы определяется как среднее значение разницы между родившимся и умершим населением за ра</w:t>
      </w:r>
      <w:r w:rsidRPr="001F5AC8">
        <w:rPr>
          <w:rFonts w:ascii="Arial" w:hAnsi="Arial" w:cs="Arial"/>
          <w:sz w:val="24"/>
          <w:szCs w:val="24"/>
          <w:lang w:val="ru-RU"/>
        </w:rPr>
        <w:t>с</w:t>
      </w:r>
      <w:r w:rsidRPr="001F5AC8">
        <w:rPr>
          <w:rFonts w:ascii="Arial" w:hAnsi="Arial" w:cs="Arial"/>
          <w:sz w:val="24"/>
          <w:szCs w:val="24"/>
          <w:lang w:val="ru-RU"/>
        </w:rPr>
        <w:t>сматриваемый пер</w:t>
      </w:r>
      <w:r w:rsidRPr="001F5AC8">
        <w:rPr>
          <w:rFonts w:ascii="Arial" w:hAnsi="Arial" w:cs="Arial"/>
          <w:sz w:val="24"/>
          <w:szCs w:val="24"/>
          <w:lang w:val="ru-RU"/>
        </w:rPr>
        <w:t>и</w:t>
      </w:r>
      <w:r w:rsidRPr="001F5AC8">
        <w:rPr>
          <w:rFonts w:ascii="Arial" w:hAnsi="Arial" w:cs="Arial"/>
          <w:sz w:val="24"/>
          <w:szCs w:val="24"/>
          <w:lang w:val="ru-RU"/>
        </w:rPr>
        <w:t>од: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35" type="#_x0000_t75" style="width:257.25pt;height:33.75pt" equationxml="&lt;">
            <v:imagedata r:id="rId18" o:title="" chromakey="white"/>
          </v:shape>
        </w:pic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Полученное значение переведем в проценты по отношению к средней чи</w:t>
      </w:r>
      <w:r w:rsidRPr="001F5AC8">
        <w:rPr>
          <w:rFonts w:ascii="Arial" w:hAnsi="Arial" w:cs="Arial"/>
          <w:sz w:val="24"/>
          <w:szCs w:val="24"/>
          <w:lang w:val="ru-RU"/>
        </w:rPr>
        <w:t>с</w:t>
      </w:r>
      <w:r w:rsidRPr="001F5AC8">
        <w:rPr>
          <w:rFonts w:ascii="Arial" w:hAnsi="Arial" w:cs="Arial"/>
          <w:sz w:val="24"/>
          <w:szCs w:val="24"/>
          <w:lang w:val="ru-RU"/>
        </w:rPr>
        <w:t>ленности населения за анализируемый период. Средняя численность населения составляет 345 чел. Получим П=-1,2%.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Среднегодовая разница миграции в с.Кругло-Семенцы определяется как среднее значение разницы между прибывшим и выбывшим населением за тот же рассматрива</w:t>
      </w:r>
      <w:r w:rsidRPr="001F5AC8">
        <w:rPr>
          <w:rFonts w:ascii="Arial" w:hAnsi="Arial" w:cs="Arial"/>
          <w:sz w:val="24"/>
          <w:szCs w:val="24"/>
          <w:lang w:val="ru-RU"/>
        </w:rPr>
        <w:t>е</w:t>
      </w:r>
      <w:r w:rsidRPr="001F5AC8">
        <w:rPr>
          <w:rFonts w:ascii="Arial" w:hAnsi="Arial" w:cs="Arial"/>
          <w:sz w:val="24"/>
          <w:szCs w:val="24"/>
          <w:lang w:val="ru-RU"/>
        </w:rPr>
        <w:t>мый период: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36" type="#_x0000_t75" style="width:306.75pt;height:33.75pt" equationxml="&lt;">
            <v:imagedata r:id="rId19" o:title="" chromakey="white"/>
          </v:shape>
        </w:pic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Полученное значение переведем в проценты по отношению к средней чи</w:t>
      </w:r>
      <w:r w:rsidRPr="001F5AC8">
        <w:rPr>
          <w:rFonts w:ascii="Arial" w:hAnsi="Arial" w:cs="Arial"/>
          <w:sz w:val="24"/>
          <w:szCs w:val="24"/>
          <w:lang w:val="ru-RU"/>
        </w:rPr>
        <w:t>с</w:t>
      </w:r>
      <w:r w:rsidRPr="001F5AC8">
        <w:rPr>
          <w:rFonts w:ascii="Arial" w:hAnsi="Arial" w:cs="Arial"/>
          <w:sz w:val="24"/>
          <w:szCs w:val="24"/>
          <w:lang w:val="ru-RU"/>
        </w:rPr>
        <w:t>ленности населения за анализируемый период. Получим М= - 2,3%.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Проектная численность население на первую очередь в с. Кругло-Семенцы составит: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37" type="#_x0000_t75" style="width:225pt;height:33.75pt" equationxml="&lt;">
            <v:imagedata r:id="rId20" o:title="" chromakey="white"/>
          </v:shape>
        </w:pic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Проектная численность население на расчётный срок в с. Кругло-Семенцы составит: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38" type="#_x0000_t75" style="width:229.5pt;height:33.75pt" equationxml="&lt;">
            <v:imagedata r:id="rId21" o:title="" chromakey="white"/>
          </v:shape>
        </w:pic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Данные для расчета представлены в Таблице 9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Из вышеприведенного расчета видна тенденция уменьшения численности населения с.Кругло-Семенцы, что составит на первую очередь строительства 16%, а на расчетный срок 51%.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Естественный среднегодовой прирост с. Борисовка: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39" type="#_x0000_t75" style="width:249pt;height:33.75pt" equationxml="&lt;">
            <v:imagedata r:id="rId22" o:title="" chromakey="white"/>
          </v:shape>
        </w:pic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 xml:space="preserve">Средняя численность населения сельского совета составляет 207 чел. </w:t>
      </w:r>
      <w:r w:rsidRPr="001F5AC8">
        <w:rPr>
          <w:rFonts w:ascii="Arial" w:hAnsi="Arial" w:cs="Arial"/>
          <w:sz w:val="24"/>
          <w:szCs w:val="24"/>
        </w:rPr>
        <w:t xml:space="preserve">Получим 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П=-1,4%.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Среднегодовая разница миграции в с. Борисовка: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40" type="#_x0000_t75" style="width:267pt;height:33.75pt" equationxml="&lt;">
            <v:imagedata r:id="rId23" o:title="" chromakey="white"/>
          </v:shape>
        </w:pic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Получим М= - 0,5%.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Проектная численность население на первую очередь в с. Борисовка сост</w:t>
      </w:r>
      <w:r w:rsidRPr="001F5AC8">
        <w:rPr>
          <w:rFonts w:ascii="Arial" w:hAnsi="Arial" w:cs="Arial"/>
          <w:sz w:val="24"/>
          <w:szCs w:val="24"/>
          <w:lang w:val="ru-RU"/>
        </w:rPr>
        <w:t>а</w:t>
      </w:r>
      <w:r w:rsidRPr="001F5AC8">
        <w:rPr>
          <w:rFonts w:ascii="Arial" w:hAnsi="Arial" w:cs="Arial"/>
          <w:sz w:val="24"/>
          <w:szCs w:val="24"/>
          <w:lang w:val="ru-RU"/>
        </w:rPr>
        <w:t>вит: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41" type="#_x0000_t75" style="width:3in;height:33.75pt" equationxml="&lt;">
            <v:imagedata r:id="rId24" o:title="" chromakey="white"/>
          </v:shape>
        </w:pic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Проектная численность население на расчётный срок в с. Борисовка сост</w:t>
      </w:r>
      <w:r w:rsidRPr="001F5AC8">
        <w:rPr>
          <w:rFonts w:ascii="Arial" w:hAnsi="Arial" w:cs="Arial"/>
          <w:sz w:val="24"/>
          <w:szCs w:val="24"/>
          <w:lang w:val="ru-RU"/>
        </w:rPr>
        <w:t>а</w:t>
      </w:r>
      <w:r w:rsidRPr="001F5AC8">
        <w:rPr>
          <w:rFonts w:ascii="Arial" w:hAnsi="Arial" w:cs="Arial"/>
          <w:sz w:val="24"/>
          <w:szCs w:val="24"/>
          <w:lang w:val="ru-RU"/>
        </w:rPr>
        <w:t>вит: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pict>
          <v:shape id="_x0000_i1042" type="#_x0000_t75" style="width:220.5pt;height:33.75pt" equationxml="&lt;">
            <v:imagedata r:id="rId25" o:title="" chromakey="white"/>
          </v:shape>
        </w:pic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Данные для расчета представлены в Таблице 13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Из вышеприведенного расчета видна тенденция уменьшения численности населения с. Борисовка, что составит на первую очередь строительства 14%, а на расчетный срок 51%.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Анализ удельного веса возрастных групп в общей численности населения методом трудового баланса показал, что повышение социально-экономического и демографического ресурса возможно только при наличии объективных предпос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лок экономического роста действующего агропромышленного комплекса. Резул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тат расчета по естественному приросту и миграции с использованием статистич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ских методов обработки информации выявил, что данный сценарий носит инерц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онный характер и не приемлем для подготовки и реализации генерального плана МО Кругло-Семенцовский сельсовет.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39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Для того чтобы обеспечить прирост населения Кругло-Семенцовского совета (увеличить рождаемость, сократить преждевременную смертность, прекратить о</w:t>
      </w:r>
      <w:r w:rsidRPr="001F5AC8">
        <w:rPr>
          <w:rFonts w:ascii="Arial" w:hAnsi="Arial" w:cs="Arial"/>
          <w:sz w:val="24"/>
          <w:szCs w:val="24"/>
          <w:lang w:val="ru-RU"/>
        </w:rPr>
        <w:t>т</w:t>
      </w:r>
      <w:r w:rsidRPr="001F5AC8">
        <w:rPr>
          <w:rFonts w:ascii="Arial" w:hAnsi="Arial" w:cs="Arial"/>
          <w:sz w:val="24"/>
          <w:szCs w:val="24"/>
          <w:lang w:val="ru-RU"/>
        </w:rPr>
        <w:t>ток населения из села), необходимо: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39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- развивать производство, тем самым создавать новые рабочие места;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39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 xml:space="preserve">- улучшать жилищные и бытовые условия, качество жизни.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45" w:name="_Toc309113176"/>
      <w:r w:rsidRPr="001F5AC8">
        <w:rPr>
          <w:rFonts w:ascii="Arial" w:hAnsi="Arial" w:cs="Arial"/>
        </w:rPr>
        <w:t>2.6. Жилищная сфера</w:t>
      </w:r>
      <w:bookmarkEnd w:id="45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Обеспечение качественным жильем населения образования является одной из важнейших социальных задач, стоящих перед муниципалитетом. Муниципал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ная жилищная политика – совокупность систематически принимаемых решений и мероприятий с целью удовлетворения потребностей населения в жилье.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Перечень вопросов в сфере муниципальной жилищной политики, решение которых обеспечивают муниципальные органы власти:</w:t>
      </w:r>
    </w:p>
    <w:p w:rsidR="00C65C3A" w:rsidRPr="001F5AC8" w:rsidRDefault="00C65C3A" w:rsidP="005C7D81">
      <w:pPr>
        <w:widowControl w:val="0"/>
        <w:numPr>
          <w:ilvl w:val="0"/>
          <w:numId w:val="23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учет (мониторинг) жилищного фонда,</w:t>
      </w:r>
    </w:p>
    <w:p w:rsidR="00C65C3A" w:rsidRPr="001F5AC8" w:rsidRDefault="00C65C3A" w:rsidP="005C7D81">
      <w:pPr>
        <w:widowControl w:val="0"/>
        <w:numPr>
          <w:ilvl w:val="0"/>
          <w:numId w:val="2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определение существующей обеспеченности жильем населения образ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вания,</w:t>
      </w:r>
    </w:p>
    <w:p w:rsidR="00C65C3A" w:rsidRPr="001F5AC8" w:rsidRDefault="00C65C3A" w:rsidP="005C7D81">
      <w:pPr>
        <w:widowControl w:val="0"/>
        <w:numPr>
          <w:ilvl w:val="0"/>
          <w:numId w:val="2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организация жилищного строительства (вопросы его содержания относя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ся к жилищно-коммунальному комплексу) за счет всех источников финансиров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ния,</w:t>
      </w:r>
    </w:p>
    <w:p w:rsidR="00C65C3A" w:rsidRPr="001F5AC8" w:rsidRDefault="00C65C3A" w:rsidP="005C7D81">
      <w:pPr>
        <w:widowControl w:val="0"/>
        <w:numPr>
          <w:ilvl w:val="0"/>
          <w:numId w:val="2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формирование нормативно-правовой базы в жилищной сфере.</w:t>
      </w:r>
    </w:p>
    <w:p w:rsidR="00C65C3A" w:rsidRPr="001F5AC8" w:rsidRDefault="00C65C3A" w:rsidP="005C7D81">
      <w:pPr>
        <w:widowControl w:val="0"/>
        <w:tabs>
          <w:tab w:val="left" w:pos="1185"/>
        </w:tabs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</w:t>
      </w:r>
    </w:p>
    <w:p w:rsidR="00C65C3A" w:rsidRPr="001F5AC8" w:rsidRDefault="00C65C3A" w:rsidP="00DF0EE7">
      <w:pPr>
        <w:widowControl w:val="0"/>
        <w:tabs>
          <w:tab w:val="left" w:pos="1365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Общая площадь жилищного фонда населенного пункта на начало 2010 г.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ставляет порядка 201 тыс.кв.м. При численности в 345 человек средняя обесп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ченность общей площадью жилищного фонда составляет 40 кв. м на 1 человека, что превышает нормати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ное значение на 18,1 кв. м на человека. По результатам технического обследования нас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лённых пунктов характеристика существующего жилого фонда приведена в таблице 16.</w:t>
      </w:r>
    </w:p>
    <w:p w:rsidR="00C65C3A" w:rsidRPr="001F5AC8" w:rsidRDefault="00C65C3A" w:rsidP="00DF0EE7">
      <w:pPr>
        <w:pStyle w:val="a1"/>
        <w:rPr>
          <w:rStyle w:val="S10"/>
          <w:rFonts w:ascii="Arial" w:hAnsi="Arial" w:cs="Arial"/>
        </w:rPr>
      </w:pPr>
      <w:r w:rsidRPr="001F5AC8">
        <w:rPr>
          <w:rFonts w:ascii="Arial" w:hAnsi="Arial" w:cs="Arial"/>
        </w:rPr>
        <w:br w:type="page"/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Характеристика ветхого жилого фонда с.Кругло-Семенцы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84"/>
        <w:gridCol w:w="1467"/>
        <w:gridCol w:w="1772"/>
        <w:gridCol w:w="1997"/>
        <w:gridCol w:w="1851"/>
      </w:tblGrid>
      <w:tr w:rsidR="00C65C3A" w:rsidRPr="001F5AC8">
        <w:trPr>
          <w:trHeight w:val="20"/>
          <w:tblHeader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AC8">
              <w:rPr>
                <w:rFonts w:ascii="Arial" w:hAnsi="Arial" w:cs="Arial"/>
                <w:b/>
                <w:bCs/>
                <w:sz w:val="24"/>
                <w:szCs w:val="24"/>
              </w:rPr>
              <w:t>Адрес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AC8">
              <w:rPr>
                <w:rFonts w:ascii="Arial" w:hAnsi="Arial" w:cs="Arial"/>
                <w:b/>
                <w:bCs/>
                <w:sz w:val="24"/>
                <w:szCs w:val="24"/>
              </w:rPr>
              <w:t>Год постройки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AC8">
              <w:rPr>
                <w:rFonts w:ascii="Arial" w:hAnsi="Arial" w:cs="Arial"/>
                <w:b/>
                <w:bCs/>
                <w:sz w:val="24"/>
                <w:szCs w:val="24"/>
              </w:rPr>
              <w:t>Материал стен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AC8">
              <w:rPr>
                <w:rFonts w:ascii="Arial" w:hAnsi="Arial" w:cs="Arial"/>
                <w:b/>
                <w:bCs/>
                <w:sz w:val="24"/>
                <w:szCs w:val="24"/>
              </w:rPr>
              <w:t>Площадь жилая, м</w:t>
            </w:r>
            <w:r w:rsidRPr="001F5AC8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ind w:left="-109" w:right="-11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AC8">
              <w:rPr>
                <w:rFonts w:ascii="Arial" w:hAnsi="Arial" w:cs="Arial"/>
                <w:b/>
                <w:bCs/>
                <w:sz w:val="24"/>
                <w:szCs w:val="24"/>
              </w:rPr>
              <w:t>Количество проживающих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пер. Новый, 3/2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1982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шлаколитой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пер. Школьный, 4/2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1976</w:t>
            </w:r>
          </w:p>
        </w:tc>
        <w:tc>
          <w:tcPr>
            <w:tcW w:w="944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54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1955</w:t>
            </w:r>
          </w:p>
        </w:tc>
        <w:tc>
          <w:tcPr>
            <w:tcW w:w="944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бревенчатый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29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1950</w:t>
            </w:r>
          </w:p>
        </w:tc>
        <w:tc>
          <w:tcPr>
            <w:tcW w:w="944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брус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31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1957</w:t>
            </w:r>
          </w:p>
        </w:tc>
        <w:tc>
          <w:tcPr>
            <w:tcW w:w="944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бревенчатый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34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1962</w:t>
            </w:r>
          </w:p>
        </w:tc>
        <w:tc>
          <w:tcPr>
            <w:tcW w:w="944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бревенчатый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43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1954</w:t>
            </w:r>
          </w:p>
        </w:tc>
        <w:tc>
          <w:tcPr>
            <w:tcW w:w="944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бревенчатый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145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1955</w:t>
            </w:r>
          </w:p>
        </w:tc>
        <w:tc>
          <w:tcPr>
            <w:tcW w:w="944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бревенчатый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AC8">
              <w:rPr>
                <w:rFonts w:ascii="Arial" w:hAnsi="Arial" w:cs="Arial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AC8">
              <w:rPr>
                <w:rFonts w:ascii="Arial" w:hAnsi="Arial" w:cs="Arial"/>
                <w:b/>
                <w:bCs/>
                <w:sz w:val="24"/>
                <w:szCs w:val="24"/>
              </w:rPr>
              <w:t>314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Жилищный фонд представлен домами усадебного типа. Характеристика с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щес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вующего жилищного фонда приведена в Таблице 17.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Характеристика существующего жилищного фонда с. Кругло-Семенцы</w:t>
      </w:r>
    </w:p>
    <w:tbl>
      <w:tblPr>
        <w:tblW w:w="5000" w:type="pct"/>
        <w:jc w:val="center"/>
        <w:tblLook w:val="00A0"/>
      </w:tblPr>
      <w:tblGrid>
        <w:gridCol w:w="2767"/>
        <w:gridCol w:w="1218"/>
        <w:gridCol w:w="617"/>
        <w:gridCol w:w="617"/>
        <w:gridCol w:w="1218"/>
        <w:gridCol w:w="617"/>
        <w:gridCol w:w="617"/>
        <w:gridCol w:w="795"/>
        <w:gridCol w:w="617"/>
        <w:gridCol w:w="601"/>
      </w:tblGrid>
      <w:tr w:rsidR="00C65C3A" w:rsidRPr="001F5AC8">
        <w:trPr>
          <w:trHeight w:hRule="exact" w:val="283"/>
          <w:tblHeader/>
          <w:jc w:val="center"/>
        </w:trPr>
        <w:tc>
          <w:tcPr>
            <w:tcW w:w="11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Вид застройки</w:t>
            </w:r>
          </w:p>
        </w:tc>
        <w:tc>
          <w:tcPr>
            <w:tcW w:w="1299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Всего</w:t>
            </w:r>
          </w:p>
        </w:tc>
        <w:tc>
          <w:tcPr>
            <w:tcW w:w="2568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 том числе</w:t>
            </w:r>
          </w:p>
        </w:tc>
      </w:tr>
      <w:tr w:rsidR="00C65C3A" w:rsidRPr="001F5AC8">
        <w:trPr>
          <w:trHeight w:hRule="exact" w:val="283"/>
          <w:tblHeader/>
          <w:jc w:val="center"/>
        </w:trPr>
        <w:tc>
          <w:tcPr>
            <w:tcW w:w="11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99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действующий</w:t>
            </w:r>
          </w:p>
        </w:tc>
        <w:tc>
          <w:tcPr>
            <w:tcW w:w="12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ветхий</w:t>
            </w:r>
          </w:p>
        </w:tc>
      </w:tr>
      <w:tr w:rsidR="00C65C3A" w:rsidRPr="001F5AC8">
        <w:trPr>
          <w:trHeight w:hRule="exact" w:val="283"/>
          <w:jc w:val="center"/>
        </w:trPr>
        <w:tc>
          <w:tcPr>
            <w:tcW w:w="1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S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общ</w:t>
            </w:r>
            <w:r w:rsidRPr="001F5AC8">
              <w:rPr>
                <w:rFonts w:ascii="Arial" w:hAnsi="Arial" w:cs="Arial"/>
                <w:b/>
                <w:bCs/>
              </w:rPr>
              <w:t>, кв.м.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шт.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S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общ</w:t>
            </w:r>
            <w:r w:rsidRPr="001F5AC8">
              <w:rPr>
                <w:rFonts w:ascii="Arial" w:hAnsi="Arial" w:cs="Arial"/>
                <w:b/>
                <w:bCs/>
              </w:rPr>
              <w:t>, кв.м.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шт.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S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общ</w:t>
            </w:r>
            <w:r w:rsidRPr="001F5AC8">
              <w:rPr>
                <w:rFonts w:ascii="Arial" w:hAnsi="Arial" w:cs="Arial"/>
                <w:b/>
                <w:bCs/>
              </w:rPr>
              <w:t>, кв.м.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C65C3A" w:rsidRPr="001F5AC8">
        <w:trPr>
          <w:trHeight w:hRule="exact" w:val="283"/>
          <w:jc w:val="center"/>
        </w:trPr>
        <w:tc>
          <w:tcPr>
            <w:tcW w:w="1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Усадебная застройка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12415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b/>
                <w:bCs/>
                <w:color w:val="000000"/>
              </w:rPr>
              <w:t>82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156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12101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b/>
                <w:bCs/>
                <w:color w:val="000000"/>
              </w:rPr>
              <w:t>82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148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314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</w:tr>
      <w:tr w:rsidR="00C65C3A" w:rsidRPr="001F5AC8">
        <w:trPr>
          <w:trHeight w:hRule="exact" w:val="283"/>
          <w:jc w:val="center"/>
        </w:trPr>
        <w:tc>
          <w:tcPr>
            <w:tcW w:w="113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т.ч.: одноквартирные</w:t>
            </w:r>
          </w:p>
        </w:tc>
        <w:tc>
          <w:tcPr>
            <w:tcW w:w="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9005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133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8829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176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</w:t>
            </w:r>
          </w:p>
        </w:tc>
      </w:tr>
      <w:tr w:rsidR="00C65C3A" w:rsidRPr="001F5AC8">
        <w:trPr>
          <w:trHeight w:hRule="exact" w:val="283"/>
          <w:jc w:val="center"/>
        </w:trPr>
        <w:tc>
          <w:tcPr>
            <w:tcW w:w="113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двухквартирные</w:t>
            </w:r>
          </w:p>
        </w:tc>
        <w:tc>
          <w:tcPr>
            <w:tcW w:w="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3248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3110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</w:tr>
      <w:tr w:rsidR="00C65C3A" w:rsidRPr="001F5AC8">
        <w:trPr>
          <w:trHeight w:hRule="exact" w:val="283"/>
          <w:jc w:val="center"/>
        </w:trPr>
        <w:tc>
          <w:tcPr>
            <w:tcW w:w="113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трехквартирные</w:t>
            </w:r>
          </w:p>
        </w:tc>
        <w:tc>
          <w:tcPr>
            <w:tcW w:w="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hRule="exact" w:val="283"/>
          <w:jc w:val="center"/>
        </w:trPr>
        <w:tc>
          <w:tcPr>
            <w:tcW w:w="1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Итого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12415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b/>
                <w:bCs/>
                <w:color w:val="000000"/>
              </w:rPr>
              <w:t>82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156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12101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b/>
                <w:bCs/>
                <w:color w:val="000000"/>
              </w:rPr>
              <w:t>82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148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314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Примечание: S</w:t>
      </w:r>
      <w:r w:rsidRPr="001F5AC8">
        <w:rPr>
          <w:rFonts w:ascii="Arial" w:hAnsi="Arial" w:cs="Arial"/>
          <w:vertAlign w:val="subscript"/>
        </w:rPr>
        <w:t xml:space="preserve">общ </w:t>
      </w:r>
      <w:r w:rsidRPr="001F5AC8">
        <w:rPr>
          <w:rFonts w:ascii="Arial" w:hAnsi="Arial" w:cs="Arial"/>
        </w:rPr>
        <w:t>– площадь общая</w:t>
      </w:r>
    </w:p>
    <w:p w:rsidR="00C65C3A" w:rsidRPr="001F5AC8" w:rsidRDefault="00C65C3A" w:rsidP="005C7D81">
      <w:pPr>
        <w:widowControl w:val="0"/>
        <w:ind w:firstLine="53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сельском поселении весь объем строительства осуществляется частными лицами. Инвестиций на улучшение жилищных условий не производится.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Согласно СанПиН 2.2.1/2.1.1200-03 «Санитарно-защитные зоны и санитарная кла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сификация предприятий, сооружений и иных объектов» размещение жилья в санитарно-защитных зонах (СЗЗ) не допускается.</w:t>
      </w:r>
    </w:p>
    <w:p w:rsidR="00C65C3A" w:rsidRPr="001F5AC8" w:rsidRDefault="00C65C3A" w:rsidP="005C7D81">
      <w:pPr>
        <w:widowControl w:val="0"/>
        <w:ind w:firstLine="53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Источниками негативного воздействия на жилую застройку в с. Кругло-Семенцы я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ляются следующие объекты: скотомогильник и полигон ТБО.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санитарно-защитной зоне скотомогильника и свалки с. Кругло-Семенцы распол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жено 62 дома усадебного типа.</w:t>
      </w:r>
    </w:p>
    <w:p w:rsidR="00C65C3A" w:rsidRPr="001F5AC8" w:rsidRDefault="00C65C3A" w:rsidP="005C7D81">
      <w:pPr>
        <w:widowControl w:val="0"/>
        <w:spacing w:after="200" w:line="276" w:lineRule="auto"/>
        <w:jc w:val="left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Общая площадь жилищного фонда села Борисовка на начало 2010 г. соста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ляет порядка 8,1 тыс. кв. м. При численности в 207 человек средняя обеспече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ность общей пл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щадью жилищного фонда составляет 39,2 кв.м. на 1 человека, что выше нормативного значения на 21,2 кв. м на человека. По результатам те</w:t>
      </w:r>
      <w:r w:rsidRPr="001F5AC8">
        <w:rPr>
          <w:rFonts w:ascii="Arial" w:hAnsi="Arial" w:cs="Arial"/>
          <w:lang w:val="ru-RU"/>
        </w:rPr>
        <w:t>х</w:t>
      </w:r>
      <w:r w:rsidRPr="001F5AC8">
        <w:rPr>
          <w:rFonts w:ascii="Arial" w:hAnsi="Arial" w:cs="Arial"/>
          <w:lang w:val="ru-RU"/>
        </w:rPr>
        <w:t>нического обследования населённых пунктов характеристика существующего 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лого фонда приведена в таблице 18.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Характеристика ветхого жилого фонда с.Борисовка</w:t>
      </w:r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20"/>
        <w:gridCol w:w="1328"/>
        <w:gridCol w:w="1807"/>
        <w:gridCol w:w="2031"/>
        <w:gridCol w:w="1885"/>
      </w:tblGrid>
      <w:tr w:rsidR="00C65C3A" w:rsidRPr="001F5AC8">
        <w:trPr>
          <w:trHeight w:val="20"/>
          <w:tblHeader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Адрес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Год п</w:t>
            </w: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о</w:t>
            </w: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стройки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Материал стен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Площадь ж</w:t>
            </w: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и</w:t>
            </w: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лая, м</w:t>
            </w:r>
            <w:r w:rsidRPr="001F5AC8">
              <w:rPr>
                <w:rFonts w:ascii="Arial" w:hAnsi="Arial" w:cs="Arial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ind w:left="-109" w:right="-114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Количество прож</w:t>
            </w: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и</w:t>
            </w: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вающих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  <w:lang w:val="ru-RU"/>
              </w:rPr>
              <w:t>пе</w:t>
            </w:r>
            <w:r w:rsidRPr="001F5AC8">
              <w:rPr>
                <w:rFonts w:ascii="Arial" w:hAnsi="Arial" w:cs="Arial"/>
                <w:sz w:val="24"/>
                <w:szCs w:val="24"/>
              </w:rPr>
              <w:t>р. Боровой, 2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1940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бревен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пер. Боровой, 3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1940</w:t>
            </w:r>
          </w:p>
        </w:tc>
        <w:tc>
          <w:tcPr>
            <w:tcW w:w="94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бревен</w:t>
            </w: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5AC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65C3A" w:rsidRPr="001F5AC8">
        <w:trPr>
          <w:trHeight w:val="20"/>
        </w:trPr>
        <w:tc>
          <w:tcPr>
            <w:tcW w:w="1316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AC8">
              <w:rPr>
                <w:rFonts w:ascii="Arial" w:hAnsi="Arial" w:cs="Arial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69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1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AC8">
              <w:rPr>
                <w:rFonts w:ascii="Arial" w:hAnsi="Arial" w:cs="Arial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985" w:type="pct"/>
            <w:vAlign w:val="center"/>
          </w:tcPr>
          <w:p w:rsidR="00C65C3A" w:rsidRPr="001F5AC8" w:rsidRDefault="00C65C3A" w:rsidP="005C7D81">
            <w:pPr>
              <w:pStyle w:val="a9"/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AC8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Жилищный фонд представлен домами усадебного типа. Характеристика с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щес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вующего жилищного фонда приведена в Таблице 19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Характеристика существующего жилищного фонда с. Борисовка</w:t>
      </w:r>
    </w:p>
    <w:tbl>
      <w:tblPr>
        <w:tblW w:w="10131" w:type="dxa"/>
        <w:jc w:val="center"/>
        <w:tblLayout w:type="fixed"/>
        <w:tblLook w:val="00A0"/>
      </w:tblPr>
      <w:tblGrid>
        <w:gridCol w:w="2231"/>
        <w:gridCol w:w="1181"/>
        <w:gridCol w:w="623"/>
        <w:gridCol w:w="851"/>
        <w:gridCol w:w="1134"/>
        <w:gridCol w:w="709"/>
        <w:gridCol w:w="850"/>
        <w:gridCol w:w="1134"/>
        <w:gridCol w:w="709"/>
        <w:gridCol w:w="709"/>
      </w:tblGrid>
      <w:tr w:rsidR="00C65C3A" w:rsidRPr="001F5AC8">
        <w:trPr>
          <w:trHeight w:hRule="exact" w:val="227"/>
          <w:tblHeader/>
          <w:jc w:val="center"/>
        </w:trPr>
        <w:tc>
          <w:tcPr>
            <w:tcW w:w="22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Вид застройки</w:t>
            </w:r>
          </w:p>
        </w:tc>
        <w:tc>
          <w:tcPr>
            <w:tcW w:w="265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Всего</w:t>
            </w:r>
          </w:p>
        </w:tc>
        <w:tc>
          <w:tcPr>
            <w:tcW w:w="524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 том числе</w:t>
            </w:r>
          </w:p>
        </w:tc>
      </w:tr>
      <w:tr w:rsidR="00C65C3A" w:rsidRPr="001F5AC8">
        <w:trPr>
          <w:trHeight w:hRule="exact" w:val="227"/>
          <w:tblHeader/>
          <w:jc w:val="center"/>
        </w:trPr>
        <w:tc>
          <w:tcPr>
            <w:tcW w:w="22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5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действующий</w:t>
            </w:r>
          </w:p>
        </w:tc>
        <w:tc>
          <w:tcPr>
            <w:tcW w:w="255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ветхий</w:t>
            </w:r>
          </w:p>
        </w:tc>
      </w:tr>
      <w:tr w:rsidR="00C65C3A" w:rsidRPr="001F5AC8">
        <w:trPr>
          <w:trHeight w:hRule="exact" w:val="227"/>
          <w:jc w:val="center"/>
        </w:trPr>
        <w:tc>
          <w:tcPr>
            <w:tcW w:w="22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S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общ</w:t>
            </w:r>
            <w:r w:rsidRPr="001F5AC8">
              <w:rPr>
                <w:rFonts w:ascii="Arial" w:hAnsi="Arial" w:cs="Arial"/>
                <w:b/>
                <w:bCs/>
              </w:rPr>
              <w:t>, кв.м.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S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общ</w:t>
            </w:r>
            <w:r w:rsidRPr="001F5AC8">
              <w:rPr>
                <w:rFonts w:ascii="Arial" w:hAnsi="Arial" w:cs="Arial"/>
                <w:b/>
                <w:bCs/>
              </w:rPr>
              <w:t>, кв.м.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S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общ</w:t>
            </w:r>
            <w:r w:rsidRPr="001F5AC8">
              <w:rPr>
                <w:rFonts w:ascii="Arial" w:hAnsi="Arial" w:cs="Arial"/>
                <w:b/>
                <w:bCs/>
              </w:rPr>
              <w:t>, кв.м.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шт.</w:t>
            </w:r>
          </w:p>
        </w:tc>
      </w:tr>
      <w:tr w:rsidR="00C65C3A" w:rsidRPr="001F5AC8">
        <w:trPr>
          <w:trHeight w:hRule="exact" w:val="227"/>
          <w:jc w:val="center"/>
        </w:trPr>
        <w:tc>
          <w:tcPr>
            <w:tcW w:w="22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Усадебная застройка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8118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b/>
                <w:bCs/>
                <w:color w:val="000000"/>
              </w:rPr>
              <w:t>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8038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b/>
                <w:bCs/>
                <w:color w:val="000000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</w:tr>
      <w:tr w:rsidR="00C65C3A" w:rsidRPr="001F5AC8">
        <w:trPr>
          <w:trHeight w:hRule="exact" w:val="227"/>
          <w:jc w:val="center"/>
        </w:trPr>
        <w:tc>
          <w:tcPr>
            <w:tcW w:w="22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т.ч.: одноквартирные</w:t>
            </w:r>
          </w:p>
        </w:tc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6119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6119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b/>
                <w:bCs/>
                <w:color w:val="000000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C65C3A" w:rsidRPr="001F5AC8">
        <w:trPr>
          <w:trHeight w:hRule="exact" w:val="227"/>
          <w:jc w:val="center"/>
        </w:trPr>
        <w:tc>
          <w:tcPr>
            <w:tcW w:w="22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двухквартирные</w:t>
            </w:r>
          </w:p>
        </w:tc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1999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1919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</w:t>
            </w:r>
          </w:p>
        </w:tc>
      </w:tr>
      <w:tr w:rsidR="00C65C3A" w:rsidRPr="001F5AC8">
        <w:trPr>
          <w:trHeight w:hRule="exact" w:val="227"/>
          <w:jc w:val="center"/>
        </w:trPr>
        <w:tc>
          <w:tcPr>
            <w:tcW w:w="22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Итого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8118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b/>
                <w:bCs/>
                <w:color w:val="000000"/>
              </w:rPr>
              <w:t>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8038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b/>
                <w:bCs/>
                <w:color w:val="000000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Примечание: S</w:t>
      </w:r>
      <w:r w:rsidRPr="001F5AC8">
        <w:rPr>
          <w:rFonts w:ascii="Arial" w:hAnsi="Arial" w:cs="Arial"/>
          <w:vertAlign w:val="subscript"/>
        </w:rPr>
        <w:t xml:space="preserve">общ </w:t>
      </w:r>
      <w:r w:rsidRPr="001F5AC8">
        <w:rPr>
          <w:rFonts w:ascii="Arial" w:hAnsi="Arial" w:cs="Arial"/>
        </w:rPr>
        <w:t>– площадь общая</w:t>
      </w:r>
    </w:p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санитарно-защитной зоне расположен 1 дом.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Источником негативного воздействия на жилую застройку является пилор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ма.</w:t>
      </w:r>
    </w:p>
    <w:p w:rsidR="00C65C3A" w:rsidRPr="001F5AC8" w:rsidRDefault="00C65C3A" w:rsidP="005C7D81">
      <w:pPr>
        <w:widowControl w:val="0"/>
        <w:ind w:firstLine="53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Источниками негативного воздействия на жилую застройку в с. Борисовка я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ляется полигон ТБО.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санитарно-защитной зоне полигона ТБО с. Борисовка расположено 7 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мов ус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дебного типа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результате анализа современного состояния жилищной сферы в посел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ний можно сделать следующие выводы:</w:t>
      </w:r>
    </w:p>
    <w:p w:rsidR="00C65C3A" w:rsidRPr="001F5AC8" w:rsidRDefault="00C65C3A" w:rsidP="00F30EBA">
      <w:pPr>
        <w:widowControl w:val="0"/>
        <w:numPr>
          <w:ilvl w:val="0"/>
          <w:numId w:val="2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Средняя обеспеченность населения общей площадью в с. Кругло-Семенцы и с. Борисовка выше нормативного значения в среднем на 19,6 кв. м на человека.</w:t>
      </w:r>
    </w:p>
    <w:p w:rsidR="00C65C3A" w:rsidRPr="001F5AC8" w:rsidRDefault="00C65C3A" w:rsidP="00F30EBA">
      <w:pPr>
        <w:widowControl w:val="0"/>
        <w:numPr>
          <w:ilvl w:val="0"/>
          <w:numId w:val="2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Необходима консервация полигонов ТБО возле с. Борисовка и с. Кругло-Семенцы, скотомогильника возле с. Кругло-Семенцы.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46" w:name="_Toc262560657"/>
      <w:bookmarkStart w:id="47" w:name="_Toc262561752"/>
      <w:bookmarkStart w:id="48" w:name="_Toc309113177"/>
      <w:r w:rsidRPr="001F5AC8">
        <w:rPr>
          <w:rFonts w:ascii="Arial" w:hAnsi="Arial" w:cs="Arial"/>
        </w:rPr>
        <w:t>2.7. Социальная сфера</w:t>
      </w:r>
      <w:bookmarkEnd w:id="46"/>
      <w:bookmarkEnd w:id="47"/>
      <w:bookmarkEnd w:id="48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Социальная инфраструктура – система необходимых для жизнеобеспечения человека материальных объектов (зданий, сооружений) населенного пункта, а также предпр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ятий, учреждений и организаций,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ленным показателям качества жизни.</w:t>
      </w:r>
    </w:p>
    <w:p w:rsidR="00C65C3A" w:rsidRPr="001F5AC8" w:rsidRDefault="00C65C3A" w:rsidP="005C7D81">
      <w:pPr>
        <w:widowControl w:val="0"/>
        <w:jc w:val="left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Социальная сфера населенного пункта представлена следующими объект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ми: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 xml:space="preserve">Характеристика существующих и строящихся учреждений и предприятий 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 xml:space="preserve">обслуживания населения </w:t>
      </w:r>
      <w:r w:rsidRPr="001F5AC8">
        <w:rPr>
          <w:rFonts w:ascii="Arial" w:hAnsi="Arial" w:cs="Arial"/>
          <w:u w:val="single"/>
        </w:rPr>
        <w:t>c</w:t>
      </w:r>
      <w:r w:rsidRPr="001F5AC8">
        <w:rPr>
          <w:rFonts w:ascii="Arial" w:hAnsi="Arial" w:cs="Arial"/>
          <w:u w:val="single"/>
          <w:lang w:val="ru-RU"/>
        </w:rPr>
        <w:t>.Кругло-Семенцы по состоянию на 01.01.2010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3"/>
        <w:gridCol w:w="1981"/>
        <w:gridCol w:w="1765"/>
        <w:gridCol w:w="1381"/>
        <w:gridCol w:w="1612"/>
        <w:gridCol w:w="2365"/>
      </w:tblGrid>
      <w:tr w:rsidR="00C65C3A" w:rsidRPr="001F5AC8">
        <w:trPr>
          <w:trHeight w:val="20"/>
          <w:tblHeader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№ п/п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Наименование учреждений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Адрес (улица, № дома)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Материал стен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Отдельное здание или встроенное помещение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Здание спец. или приспособленное</w:t>
            </w:r>
          </w:p>
        </w:tc>
      </w:tr>
      <w:tr w:rsidR="00C65C3A" w:rsidRPr="001F5AC8">
        <w:trPr>
          <w:trHeight w:val="20"/>
          <w:tblHeader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8</w:t>
            </w:r>
          </w:p>
        </w:tc>
      </w:tr>
      <w:tr w:rsidR="00C65C3A" w:rsidRPr="001F5AC8">
        <w:trPr>
          <w:trHeight w:val="20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Администрация сельсовета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87д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брус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отдельное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специальное</w:t>
            </w:r>
          </w:p>
        </w:tc>
      </w:tr>
      <w:tr w:rsidR="00C65C3A" w:rsidRPr="001F5AC8">
        <w:trPr>
          <w:trHeight w:val="20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Отделение почтовой связи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87д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брус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встроенное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приспособленное</w:t>
            </w:r>
          </w:p>
        </w:tc>
      </w:tr>
      <w:tr w:rsidR="00C65C3A" w:rsidRPr="001F5AC8">
        <w:trPr>
          <w:trHeight w:val="20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МОУ «Кругло-Семенцовский СКДЦ»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87г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отдельное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специальное</w:t>
            </w:r>
          </w:p>
        </w:tc>
      </w:tr>
      <w:tr w:rsidR="00C65C3A" w:rsidRPr="001F5AC8">
        <w:trPr>
          <w:trHeight w:val="20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МОУ «Кругло-Семенцовская НОШ»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80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отдельное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специальное</w:t>
            </w:r>
          </w:p>
        </w:tc>
      </w:tr>
      <w:tr w:rsidR="00C65C3A" w:rsidRPr="001F5AC8">
        <w:trPr>
          <w:trHeight w:val="20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Узел связи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87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брус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встроенное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приспособленное</w:t>
            </w:r>
          </w:p>
        </w:tc>
      </w:tr>
      <w:tr w:rsidR="00C65C3A" w:rsidRPr="001F5AC8">
        <w:trPr>
          <w:trHeight w:val="20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ФАП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87е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брус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отдельное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специальное</w:t>
            </w:r>
          </w:p>
        </w:tc>
      </w:tr>
      <w:tr w:rsidR="00C65C3A" w:rsidRPr="001F5AC8">
        <w:trPr>
          <w:trHeight w:val="20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Магазины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«Забава» ЧП Вострикова Л.С.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87б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встроенное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пристроенное</w:t>
            </w:r>
          </w:p>
        </w:tc>
      </w:tr>
      <w:tr w:rsidR="00C65C3A" w:rsidRPr="001F5AC8">
        <w:trPr>
          <w:trHeight w:val="20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«Березка» Егорьевское РАЙПО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87в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отдельное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специальное</w:t>
            </w:r>
          </w:p>
        </w:tc>
      </w:tr>
      <w:tr w:rsidR="00C65C3A" w:rsidRPr="001F5AC8">
        <w:trPr>
          <w:trHeight w:val="20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</w:t>
            </w:r>
          </w:p>
        </w:tc>
        <w:tc>
          <w:tcPr>
            <w:tcW w:w="14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ЧП Малкова</w:t>
            </w:r>
          </w:p>
        </w:tc>
        <w:tc>
          <w:tcPr>
            <w:tcW w:w="10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ул. Центральная, 122в</w:t>
            </w:r>
          </w:p>
        </w:tc>
        <w:tc>
          <w:tcPr>
            <w:tcW w:w="59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6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встроенное</w:t>
            </w:r>
          </w:p>
        </w:tc>
        <w:tc>
          <w:tcPr>
            <w:tcW w:w="94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приспособленное</w:t>
            </w:r>
          </w:p>
        </w:tc>
      </w:tr>
    </w:tbl>
    <w:p w:rsidR="00C65C3A" w:rsidRPr="001F5AC8" w:rsidRDefault="00C65C3A" w:rsidP="005C7D81">
      <w:pPr>
        <w:widowControl w:val="0"/>
        <w:jc w:val="left"/>
        <w:rPr>
          <w:rFonts w:ascii="Arial" w:hAnsi="Arial" w:cs="Arial"/>
          <w:b/>
          <w:bCs/>
          <w:lang w:val="ru-RU"/>
        </w:rPr>
      </w:pPr>
    </w:p>
    <w:p w:rsidR="00C65C3A" w:rsidRPr="001F5AC8" w:rsidRDefault="00C65C3A" w:rsidP="005C7D81">
      <w:pPr>
        <w:widowControl w:val="0"/>
        <w:jc w:val="left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Социальная сфера населенного пункта представлена следующими объект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ми: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 xml:space="preserve">Характеристика существующих и строящихся учреждений и предприятий 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 xml:space="preserve">обслуживания населения </w:t>
      </w:r>
      <w:r w:rsidRPr="001F5AC8">
        <w:rPr>
          <w:rFonts w:ascii="Arial" w:hAnsi="Arial" w:cs="Arial"/>
          <w:u w:val="single"/>
        </w:rPr>
        <w:t>c</w:t>
      </w:r>
      <w:r w:rsidRPr="001F5AC8">
        <w:rPr>
          <w:rFonts w:ascii="Arial" w:hAnsi="Arial" w:cs="Arial"/>
          <w:u w:val="single"/>
          <w:lang w:val="ru-RU"/>
        </w:rPr>
        <w:t>.Борисовка по состоянию на 01.01.2010 г.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3"/>
        <w:gridCol w:w="1980"/>
        <w:gridCol w:w="1765"/>
        <w:gridCol w:w="1381"/>
        <w:gridCol w:w="1612"/>
        <w:gridCol w:w="2365"/>
      </w:tblGrid>
      <w:tr w:rsidR="00C65C3A" w:rsidRPr="001F5AC8">
        <w:trPr>
          <w:trHeight w:val="20"/>
          <w:tblHeader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№ п/п</w:t>
            </w:r>
          </w:p>
        </w:tc>
        <w:tc>
          <w:tcPr>
            <w:tcW w:w="280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Наименование учреждений</w:t>
            </w:r>
          </w:p>
        </w:tc>
        <w:tc>
          <w:tcPr>
            <w:tcW w:w="198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Адрес (улица, № дома)</w:t>
            </w:r>
          </w:p>
        </w:tc>
        <w:tc>
          <w:tcPr>
            <w:tcW w:w="113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Материал стен</w:t>
            </w:r>
          </w:p>
        </w:tc>
        <w:tc>
          <w:tcPr>
            <w:tcW w:w="12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Отдельное здание или встроенное помещение</w:t>
            </w:r>
          </w:p>
        </w:tc>
        <w:tc>
          <w:tcPr>
            <w:tcW w:w="1807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Здание спец. или приспособленное</w:t>
            </w:r>
          </w:p>
        </w:tc>
      </w:tr>
      <w:tr w:rsidR="00C65C3A" w:rsidRPr="001F5AC8">
        <w:trPr>
          <w:trHeight w:val="20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280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Узел почтовой связи</w:t>
            </w:r>
          </w:p>
        </w:tc>
        <w:tc>
          <w:tcPr>
            <w:tcW w:w="198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Центральная, 28а</w:t>
            </w:r>
          </w:p>
        </w:tc>
        <w:tc>
          <w:tcPr>
            <w:tcW w:w="113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12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встроенное</w:t>
            </w:r>
          </w:p>
        </w:tc>
        <w:tc>
          <w:tcPr>
            <w:tcW w:w="1807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приспособленное</w:t>
            </w:r>
          </w:p>
        </w:tc>
      </w:tr>
      <w:tr w:rsidR="00C65C3A" w:rsidRPr="001F5AC8">
        <w:trPr>
          <w:trHeight w:val="20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2.</w:t>
            </w:r>
          </w:p>
        </w:tc>
        <w:tc>
          <w:tcPr>
            <w:tcW w:w="280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МОУ «Кругло-Семенцовский СКДЦ»</w:t>
            </w:r>
          </w:p>
        </w:tc>
        <w:tc>
          <w:tcPr>
            <w:tcW w:w="198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Центральная, 28а</w:t>
            </w:r>
          </w:p>
        </w:tc>
        <w:tc>
          <w:tcPr>
            <w:tcW w:w="113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12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встроенное</w:t>
            </w:r>
          </w:p>
        </w:tc>
        <w:tc>
          <w:tcPr>
            <w:tcW w:w="1807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приспособленное</w:t>
            </w:r>
          </w:p>
        </w:tc>
      </w:tr>
      <w:tr w:rsidR="00C65C3A" w:rsidRPr="001F5AC8">
        <w:trPr>
          <w:trHeight w:val="20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280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Сельский клуб</w:t>
            </w:r>
          </w:p>
        </w:tc>
        <w:tc>
          <w:tcPr>
            <w:tcW w:w="198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Центральная,</w:t>
            </w:r>
          </w:p>
        </w:tc>
        <w:tc>
          <w:tcPr>
            <w:tcW w:w="113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12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отдельное</w:t>
            </w:r>
          </w:p>
        </w:tc>
        <w:tc>
          <w:tcPr>
            <w:tcW w:w="1807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специальное</w:t>
            </w:r>
          </w:p>
        </w:tc>
      </w:tr>
      <w:tr w:rsidR="00C65C3A" w:rsidRPr="001F5AC8">
        <w:trPr>
          <w:trHeight w:val="20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280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МОУ «Кругло-Семенцовская НОШ»</w:t>
            </w:r>
          </w:p>
        </w:tc>
        <w:tc>
          <w:tcPr>
            <w:tcW w:w="198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Центральная, 28а</w:t>
            </w:r>
          </w:p>
        </w:tc>
        <w:tc>
          <w:tcPr>
            <w:tcW w:w="113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12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отдельное</w:t>
            </w:r>
          </w:p>
        </w:tc>
        <w:tc>
          <w:tcPr>
            <w:tcW w:w="1807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специальное</w:t>
            </w:r>
          </w:p>
        </w:tc>
      </w:tr>
      <w:tr w:rsidR="00C65C3A" w:rsidRPr="001F5AC8">
        <w:trPr>
          <w:trHeight w:val="20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280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ФАП</w:t>
            </w:r>
          </w:p>
        </w:tc>
        <w:tc>
          <w:tcPr>
            <w:tcW w:w="198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Центральная, 28а</w:t>
            </w:r>
          </w:p>
        </w:tc>
        <w:tc>
          <w:tcPr>
            <w:tcW w:w="113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12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встроенное</w:t>
            </w:r>
          </w:p>
        </w:tc>
        <w:tc>
          <w:tcPr>
            <w:tcW w:w="1807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приспособленное</w:t>
            </w:r>
          </w:p>
        </w:tc>
      </w:tr>
      <w:tr w:rsidR="00C65C3A" w:rsidRPr="001F5AC8">
        <w:trPr>
          <w:trHeight w:val="20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280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Магазины</w:t>
            </w:r>
          </w:p>
        </w:tc>
        <w:tc>
          <w:tcPr>
            <w:tcW w:w="198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807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280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«Борисовский»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ИП Ботенок А.В.</w:t>
            </w:r>
          </w:p>
        </w:tc>
        <w:tc>
          <w:tcPr>
            <w:tcW w:w="198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Центральная, 28в</w:t>
            </w:r>
          </w:p>
        </w:tc>
        <w:tc>
          <w:tcPr>
            <w:tcW w:w="113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кирпич</w:t>
            </w:r>
          </w:p>
        </w:tc>
        <w:tc>
          <w:tcPr>
            <w:tcW w:w="12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отдельное</w:t>
            </w:r>
          </w:p>
        </w:tc>
        <w:tc>
          <w:tcPr>
            <w:tcW w:w="1807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специальное</w:t>
            </w:r>
          </w:p>
        </w:tc>
      </w:tr>
      <w:tr w:rsidR="00C65C3A" w:rsidRPr="001F5AC8">
        <w:trPr>
          <w:trHeight w:val="20"/>
        </w:trPr>
        <w:tc>
          <w:tcPr>
            <w:tcW w:w="0" w:type="auto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280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«Торговый киоск» ИП З</w:t>
            </w:r>
            <w:r w:rsidRPr="001F5AC8">
              <w:rPr>
                <w:rFonts w:ascii="Arial" w:hAnsi="Arial" w:cs="Arial"/>
                <w:lang w:val="ru-RU"/>
              </w:rPr>
              <w:t>и</w:t>
            </w:r>
            <w:r w:rsidRPr="001F5AC8">
              <w:rPr>
                <w:rFonts w:ascii="Arial" w:hAnsi="Arial" w:cs="Arial"/>
                <w:lang w:val="ru-RU"/>
              </w:rPr>
              <w:t xml:space="preserve">мин </w:t>
            </w:r>
          </w:p>
        </w:tc>
        <w:tc>
          <w:tcPr>
            <w:tcW w:w="198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Центральная, 57а</w:t>
            </w:r>
          </w:p>
        </w:tc>
        <w:tc>
          <w:tcPr>
            <w:tcW w:w="1134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брус</w:t>
            </w:r>
          </w:p>
        </w:tc>
        <w:tc>
          <w:tcPr>
            <w:tcW w:w="1276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встроенное</w:t>
            </w:r>
          </w:p>
        </w:tc>
        <w:tc>
          <w:tcPr>
            <w:tcW w:w="1807" w:type="dxa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приспособленное</w:t>
            </w:r>
          </w:p>
        </w:tc>
      </w:tr>
    </w:tbl>
    <w:p w:rsidR="00C65C3A" w:rsidRPr="001F5AC8" w:rsidRDefault="00C65C3A" w:rsidP="005C7D81">
      <w:pPr>
        <w:widowControl w:val="0"/>
        <w:tabs>
          <w:tab w:val="left" w:pos="851"/>
          <w:tab w:val="left" w:pos="1560"/>
        </w:tabs>
        <w:ind w:firstLine="0"/>
        <w:jc w:val="left"/>
        <w:rPr>
          <w:rFonts w:ascii="Arial" w:hAnsi="Arial" w:cs="Arial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49" w:name="_Toc309113178"/>
      <w:r w:rsidRPr="001F5AC8">
        <w:rPr>
          <w:rFonts w:ascii="Arial" w:hAnsi="Arial" w:cs="Arial"/>
        </w:rPr>
        <w:t>2.8.  Транспортная инфраструктура</w:t>
      </w:r>
      <w:bookmarkEnd w:id="49"/>
    </w:p>
    <w:p w:rsidR="00C65C3A" w:rsidRPr="001F5AC8" w:rsidRDefault="00C65C3A" w:rsidP="00F30EBA">
      <w:pPr>
        <w:pStyle w:val="3"/>
        <w:widowControl w:val="0"/>
        <w:numPr>
          <w:ilvl w:val="0"/>
          <w:numId w:val="53"/>
        </w:numPr>
        <w:ind w:hanging="720"/>
        <w:rPr>
          <w:rFonts w:ascii="Arial" w:hAnsi="Arial" w:cs="Arial"/>
        </w:rPr>
      </w:pPr>
      <w:bookmarkStart w:id="50" w:name="_Toc299450785"/>
      <w:bookmarkStart w:id="51" w:name="_Toc299450850"/>
      <w:bookmarkStart w:id="52" w:name="_Toc309113179"/>
      <w:r w:rsidRPr="001F5AC8">
        <w:rPr>
          <w:rFonts w:ascii="Arial" w:hAnsi="Arial" w:cs="Arial"/>
        </w:rPr>
        <w:t>Автомобильный транспорт</w:t>
      </w:r>
      <w:bookmarkEnd w:id="50"/>
      <w:bookmarkEnd w:id="51"/>
      <w:bookmarkEnd w:id="52"/>
    </w:p>
    <w:p w:rsidR="00C65C3A" w:rsidRPr="001F5AC8" w:rsidRDefault="00C65C3A" w:rsidP="005C7D81">
      <w:pPr>
        <w:widowControl w:val="0"/>
        <w:rPr>
          <w:rFonts w:ascii="Arial" w:hAnsi="Arial" w:cs="Arial"/>
          <w:spacing w:val="3"/>
          <w:lang w:val="ru-RU"/>
        </w:rPr>
      </w:pPr>
      <w:r w:rsidRPr="001F5AC8">
        <w:rPr>
          <w:rFonts w:ascii="Arial" w:hAnsi="Arial" w:cs="Arial"/>
          <w:lang w:val="ru-RU"/>
        </w:rPr>
        <w:t>Транспортная инфраструктура Кругло-Семнецовского сельсовета предста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лена 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рогами регионального значения Новоегорьевское – Малая Шелковка – а/д К-21 и Ру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 xml:space="preserve">цовск – Угловское – Михайловское (К-21), а так же местными дорогами. </w:t>
      </w:r>
      <w:r w:rsidRPr="001F5AC8">
        <w:rPr>
          <w:rFonts w:ascii="Arial" w:hAnsi="Arial" w:cs="Arial"/>
          <w:spacing w:val="3"/>
          <w:lang w:val="ru-RU"/>
        </w:rPr>
        <w:t>Связь между населенными пунктами осуществляется посредством автомобил</w:t>
      </w:r>
      <w:r w:rsidRPr="001F5AC8">
        <w:rPr>
          <w:rFonts w:ascii="Arial" w:hAnsi="Arial" w:cs="Arial"/>
          <w:spacing w:val="3"/>
          <w:lang w:val="ru-RU"/>
        </w:rPr>
        <w:t>ь</w:t>
      </w:r>
      <w:r w:rsidRPr="001F5AC8">
        <w:rPr>
          <w:rFonts w:ascii="Arial" w:hAnsi="Arial" w:cs="Arial"/>
          <w:spacing w:val="3"/>
          <w:lang w:val="ru-RU"/>
        </w:rPr>
        <w:t>ного транспорта.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районе нет транспортных предприятий по перевозке пассажиров. Пасс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жирские перевозки осуществляются Рубцовским ОАО «ПАТП».</w:t>
      </w:r>
    </w:p>
    <w:p w:rsidR="00C65C3A" w:rsidRPr="001F5AC8" w:rsidRDefault="00C65C3A" w:rsidP="005C7D81">
      <w:pPr>
        <w:widowControl w:val="0"/>
        <w:ind w:firstLine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3"/>
        </w:numPr>
        <w:ind w:hanging="720"/>
        <w:rPr>
          <w:rFonts w:ascii="Arial" w:hAnsi="Arial" w:cs="Arial"/>
        </w:rPr>
      </w:pPr>
      <w:bookmarkStart w:id="53" w:name="_Toc299450786"/>
      <w:bookmarkStart w:id="54" w:name="_Toc299450851"/>
      <w:bookmarkStart w:id="55" w:name="_Toc309113180"/>
      <w:r w:rsidRPr="001F5AC8">
        <w:rPr>
          <w:rFonts w:ascii="Arial" w:hAnsi="Arial" w:cs="Arial"/>
        </w:rPr>
        <w:t>Улично-дорожная сеть</w:t>
      </w:r>
      <w:bookmarkEnd w:id="53"/>
      <w:bookmarkEnd w:id="54"/>
      <w:bookmarkEnd w:id="55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spacing w:val="2"/>
          <w:lang w:val="ru-RU"/>
        </w:rPr>
      </w:pPr>
      <w:r w:rsidRPr="001F5AC8">
        <w:rPr>
          <w:rFonts w:ascii="Arial" w:hAnsi="Arial" w:cs="Arial"/>
          <w:spacing w:val="2"/>
          <w:lang w:val="ru-RU"/>
        </w:rPr>
        <w:t>Показатели по существующей улично-дорожной сети приведены в Таблице 22.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Показатели существующей улично-дорожной сети с. Кругло-Семенцы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0"/>
        <w:gridCol w:w="4497"/>
        <w:gridCol w:w="2121"/>
        <w:gridCol w:w="2173"/>
      </w:tblGrid>
      <w:tr w:rsidR="00C65C3A" w:rsidRPr="001F5AC8">
        <w:trPr>
          <w:trHeight w:val="227"/>
        </w:trPr>
        <w:tc>
          <w:tcPr>
            <w:tcW w:w="4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1F5AC8">
              <w:rPr>
                <w:rFonts w:ascii="Arial" w:hAnsi="Arial" w:cs="Arial"/>
                <w:b/>
                <w:bCs/>
                <w:spacing w:val="2"/>
              </w:rPr>
              <w:t>№ п/п</w:t>
            </w:r>
          </w:p>
        </w:tc>
        <w:tc>
          <w:tcPr>
            <w:tcW w:w="235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1F5AC8">
              <w:rPr>
                <w:rFonts w:ascii="Arial" w:hAnsi="Arial" w:cs="Arial"/>
                <w:b/>
                <w:bCs/>
                <w:spacing w:val="2"/>
              </w:rPr>
              <w:t>Тип покрытия</w:t>
            </w:r>
          </w:p>
        </w:tc>
        <w:tc>
          <w:tcPr>
            <w:tcW w:w="11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1F5AC8">
              <w:rPr>
                <w:rFonts w:ascii="Arial" w:hAnsi="Arial" w:cs="Arial"/>
                <w:b/>
                <w:bCs/>
                <w:spacing w:val="2"/>
              </w:rPr>
              <w:t>Площадь покрытия, м</w:t>
            </w:r>
            <w:r w:rsidRPr="001F5AC8">
              <w:rPr>
                <w:rFonts w:ascii="Arial" w:hAnsi="Arial" w:cs="Arial"/>
                <w:b/>
                <w:bCs/>
                <w:spacing w:val="2"/>
                <w:vertAlign w:val="superscript"/>
              </w:rPr>
              <w:t>2</w:t>
            </w:r>
          </w:p>
        </w:tc>
        <w:tc>
          <w:tcPr>
            <w:tcW w:w="11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pacing w:val="2"/>
              </w:rPr>
            </w:pPr>
            <w:r w:rsidRPr="001F5AC8">
              <w:rPr>
                <w:rFonts w:ascii="Arial" w:hAnsi="Arial" w:cs="Arial"/>
                <w:b/>
                <w:bCs/>
                <w:spacing w:val="2"/>
              </w:rPr>
              <w:t>Протяженность, км</w:t>
            </w:r>
          </w:p>
        </w:tc>
      </w:tr>
      <w:tr w:rsidR="00C65C3A" w:rsidRPr="001F5AC8">
        <w:trPr>
          <w:trHeight w:val="227"/>
        </w:trPr>
        <w:tc>
          <w:tcPr>
            <w:tcW w:w="4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pacing w:val="2"/>
              </w:rPr>
            </w:pPr>
            <w:r w:rsidRPr="001F5AC8">
              <w:rPr>
                <w:rFonts w:ascii="Arial" w:hAnsi="Arial" w:cs="Arial"/>
                <w:spacing w:val="2"/>
              </w:rPr>
              <w:t>1</w:t>
            </w:r>
          </w:p>
        </w:tc>
        <w:tc>
          <w:tcPr>
            <w:tcW w:w="2356" w:type="pct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spacing w:val="2"/>
              </w:rPr>
            </w:pPr>
            <w:r w:rsidRPr="001F5AC8">
              <w:rPr>
                <w:rFonts w:ascii="Arial" w:hAnsi="Arial" w:cs="Arial"/>
                <w:spacing w:val="2"/>
              </w:rPr>
              <w:t>Грунтовое</w:t>
            </w:r>
          </w:p>
        </w:tc>
        <w:tc>
          <w:tcPr>
            <w:tcW w:w="11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pacing w:val="2"/>
              </w:rPr>
            </w:pPr>
            <w:r w:rsidRPr="001F5AC8">
              <w:rPr>
                <w:rFonts w:ascii="Arial" w:hAnsi="Arial" w:cs="Arial"/>
                <w:spacing w:val="2"/>
              </w:rPr>
              <w:t>28 тыс.</w:t>
            </w:r>
          </w:p>
        </w:tc>
        <w:tc>
          <w:tcPr>
            <w:tcW w:w="11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pacing w:val="2"/>
              </w:rPr>
            </w:pPr>
            <w:r w:rsidRPr="001F5AC8">
              <w:rPr>
                <w:rFonts w:ascii="Arial" w:hAnsi="Arial" w:cs="Arial"/>
                <w:spacing w:val="2"/>
              </w:rPr>
              <w:t>7,0</w:t>
            </w:r>
          </w:p>
        </w:tc>
      </w:tr>
    </w:tbl>
    <w:p w:rsidR="00C65C3A" w:rsidRPr="001F5AC8" w:rsidRDefault="00C65C3A" w:rsidP="005C7D81">
      <w:pPr>
        <w:widowControl w:val="0"/>
        <w:tabs>
          <w:tab w:val="left" w:pos="993"/>
        </w:tabs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tabs>
          <w:tab w:val="left" w:pos="993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Общий уровень благоустройства улично-дорожной сети низкий, необходимо ус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ройство пешеходных тротуаров. Хранение индивидуального автотранспорта осуществл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ется на территории приусадебных участков. Ремонт и обслуживание транспорта произв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дится на территории промышленной и коммунально-складской зоны. 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spacing w:val="2"/>
          <w:lang w:val="ru-RU"/>
        </w:rPr>
      </w:pPr>
      <w:r w:rsidRPr="001F5AC8">
        <w:rPr>
          <w:rFonts w:ascii="Arial" w:hAnsi="Arial" w:cs="Arial"/>
          <w:lang w:val="ru-RU"/>
        </w:rPr>
        <w:t>Основные улицы и дороги в</w:t>
      </w:r>
      <w:r w:rsidRPr="001F5AC8">
        <w:rPr>
          <w:rFonts w:ascii="Arial" w:hAnsi="Arial" w:cs="Arial"/>
          <w:b/>
          <w:bCs/>
          <w:i/>
          <w:iCs/>
          <w:lang w:val="ru-RU"/>
        </w:rPr>
        <w:t xml:space="preserve"> </w:t>
      </w:r>
      <w:r w:rsidRPr="001F5AC8">
        <w:rPr>
          <w:rFonts w:ascii="Arial" w:hAnsi="Arial" w:cs="Arial"/>
          <w:lang w:val="ru-RU"/>
        </w:rPr>
        <w:t>с. Борисовка</w:t>
      </w:r>
      <w:r w:rsidRPr="001F5AC8">
        <w:rPr>
          <w:rFonts w:ascii="Arial" w:hAnsi="Arial" w:cs="Arial"/>
          <w:b/>
          <w:bCs/>
          <w:i/>
          <w:iCs/>
          <w:lang w:val="ru-RU"/>
        </w:rPr>
        <w:t xml:space="preserve"> </w:t>
      </w:r>
      <w:r w:rsidRPr="001F5AC8">
        <w:rPr>
          <w:rFonts w:ascii="Arial" w:hAnsi="Arial" w:cs="Arial"/>
          <w:lang w:val="ru-RU"/>
        </w:rPr>
        <w:t>являются грунтовыми.</w:t>
      </w:r>
      <w:r w:rsidRPr="001F5AC8">
        <w:rPr>
          <w:rFonts w:ascii="Arial" w:hAnsi="Arial" w:cs="Arial"/>
          <w:spacing w:val="2"/>
          <w:lang w:val="ru-RU"/>
        </w:rPr>
        <w:t xml:space="preserve"> Их площадь составляет 16 тыс. кв.м. при протяженности 4 км. Объекты транспортной инфр</w:t>
      </w:r>
      <w:r w:rsidRPr="001F5AC8">
        <w:rPr>
          <w:rFonts w:ascii="Arial" w:hAnsi="Arial" w:cs="Arial"/>
          <w:spacing w:val="2"/>
          <w:lang w:val="ru-RU"/>
        </w:rPr>
        <w:t>а</w:t>
      </w:r>
      <w:r w:rsidRPr="001F5AC8">
        <w:rPr>
          <w:rFonts w:ascii="Arial" w:hAnsi="Arial" w:cs="Arial"/>
          <w:spacing w:val="2"/>
          <w:lang w:val="ru-RU"/>
        </w:rPr>
        <w:t>структуры отсутствуют. Проектом предусмотрена АЗС.</w:t>
      </w:r>
    </w:p>
    <w:p w:rsidR="00C65C3A" w:rsidRPr="001F5AC8" w:rsidRDefault="00C65C3A" w:rsidP="005C7D81">
      <w:pPr>
        <w:widowControl w:val="0"/>
        <w:tabs>
          <w:tab w:val="left" w:pos="993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spacing w:val="2"/>
          <w:lang w:val="ru-RU"/>
        </w:rPr>
        <w:t>Таким образом, большая часть улично-дорожной сети находится в неудо</w:t>
      </w:r>
      <w:r w:rsidRPr="001F5AC8">
        <w:rPr>
          <w:rFonts w:ascii="Arial" w:hAnsi="Arial" w:cs="Arial"/>
          <w:spacing w:val="2"/>
          <w:lang w:val="ru-RU"/>
        </w:rPr>
        <w:t>в</w:t>
      </w:r>
      <w:r w:rsidRPr="001F5AC8">
        <w:rPr>
          <w:rFonts w:ascii="Arial" w:hAnsi="Arial" w:cs="Arial"/>
          <w:spacing w:val="2"/>
          <w:lang w:val="ru-RU"/>
        </w:rPr>
        <w:t>летворительном состоянии. Пешеходное движение происходит по проезжим ча</w:t>
      </w:r>
      <w:r w:rsidRPr="001F5AC8">
        <w:rPr>
          <w:rFonts w:ascii="Arial" w:hAnsi="Arial" w:cs="Arial"/>
          <w:spacing w:val="2"/>
          <w:lang w:val="ru-RU"/>
        </w:rPr>
        <w:t>с</w:t>
      </w:r>
      <w:r w:rsidRPr="001F5AC8">
        <w:rPr>
          <w:rFonts w:ascii="Arial" w:hAnsi="Arial" w:cs="Arial"/>
          <w:spacing w:val="2"/>
          <w:lang w:val="ru-RU"/>
        </w:rPr>
        <w:t>тям улиц, остановка общественного транспорта оформлена ненадлежащим о</w:t>
      </w:r>
      <w:r w:rsidRPr="001F5AC8">
        <w:rPr>
          <w:rFonts w:ascii="Arial" w:hAnsi="Arial" w:cs="Arial"/>
          <w:spacing w:val="2"/>
          <w:lang w:val="ru-RU"/>
        </w:rPr>
        <w:t>б</w:t>
      </w:r>
      <w:r w:rsidRPr="001F5AC8">
        <w:rPr>
          <w:rFonts w:ascii="Arial" w:hAnsi="Arial" w:cs="Arial"/>
          <w:spacing w:val="2"/>
          <w:lang w:val="ru-RU"/>
        </w:rPr>
        <w:t>разом, что влечет за с</w:t>
      </w:r>
      <w:r w:rsidRPr="001F5AC8">
        <w:rPr>
          <w:rFonts w:ascii="Arial" w:hAnsi="Arial" w:cs="Arial"/>
          <w:spacing w:val="2"/>
          <w:lang w:val="ru-RU"/>
        </w:rPr>
        <w:t>о</w:t>
      </w:r>
      <w:r w:rsidRPr="001F5AC8">
        <w:rPr>
          <w:rFonts w:ascii="Arial" w:hAnsi="Arial" w:cs="Arial"/>
          <w:spacing w:val="2"/>
          <w:lang w:val="ru-RU"/>
        </w:rPr>
        <w:t xml:space="preserve">бой увеличение дорожно-транспортных происшествий. </w:t>
      </w:r>
      <w:r w:rsidRPr="001F5AC8">
        <w:rPr>
          <w:rFonts w:ascii="Arial" w:hAnsi="Arial" w:cs="Arial"/>
          <w:lang w:val="ru-RU"/>
        </w:rPr>
        <w:t>В селе имеется не рабочая авт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заправочная станция, проектом предусматривается ее реконструкция.</w:t>
      </w:r>
    </w:p>
    <w:p w:rsidR="00C65C3A" w:rsidRPr="001F5AC8" w:rsidRDefault="00C65C3A" w:rsidP="005C7D81">
      <w:pPr>
        <w:widowControl w:val="0"/>
        <w:rPr>
          <w:rFonts w:ascii="Arial" w:hAnsi="Arial" w:cs="Arial"/>
          <w:spacing w:val="2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56" w:name="_Toc309113181"/>
      <w:r w:rsidRPr="001F5AC8">
        <w:rPr>
          <w:rFonts w:ascii="Arial" w:hAnsi="Arial" w:cs="Arial"/>
        </w:rPr>
        <w:t>2.9. Коммунальное обслуживание</w:t>
      </w:r>
      <w:bookmarkEnd w:id="56"/>
    </w:p>
    <w:p w:rsidR="00C65C3A" w:rsidRPr="001F5AC8" w:rsidRDefault="00C65C3A" w:rsidP="00F30EBA">
      <w:pPr>
        <w:pStyle w:val="3"/>
        <w:widowControl w:val="0"/>
        <w:numPr>
          <w:ilvl w:val="0"/>
          <w:numId w:val="54"/>
        </w:numPr>
        <w:ind w:hanging="720"/>
        <w:rPr>
          <w:rFonts w:ascii="Arial" w:hAnsi="Arial" w:cs="Arial"/>
        </w:rPr>
      </w:pPr>
      <w:bookmarkStart w:id="57" w:name="_Toc309113182"/>
      <w:r w:rsidRPr="001F5AC8">
        <w:rPr>
          <w:rFonts w:ascii="Arial" w:hAnsi="Arial" w:cs="Arial"/>
        </w:rPr>
        <w:t>Водоснабжение</w:t>
      </w:r>
      <w:bookmarkEnd w:id="57"/>
    </w:p>
    <w:p w:rsidR="00C65C3A" w:rsidRPr="001F5AC8" w:rsidRDefault="00C65C3A" w:rsidP="005C7D81">
      <w:pPr>
        <w:widowControl w:val="0"/>
        <w:ind w:left="567" w:firstLine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color w:val="000000"/>
        </w:rPr>
      </w:pPr>
      <w:r w:rsidRPr="001F5AC8">
        <w:rPr>
          <w:rFonts w:ascii="Arial" w:hAnsi="Arial" w:cs="Arial"/>
          <w:lang w:val="ru-RU"/>
        </w:rPr>
        <w:t>Населенный пункт имеет централизованную систему водоснабжения. Исто</w:t>
      </w:r>
      <w:r w:rsidRPr="001F5AC8">
        <w:rPr>
          <w:rFonts w:ascii="Arial" w:hAnsi="Arial" w:cs="Arial"/>
          <w:lang w:val="ru-RU"/>
        </w:rPr>
        <w:t>ч</w:t>
      </w:r>
      <w:r w:rsidRPr="001F5AC8">
        <w:rPr>
          <w:rFonts w:ascii="Arial" w:hAnsi="Arial" w:cs="Arial"/>
          <w:lang w:val="ru-RU"/>
        </w:rPr>
        <w:t xml:space="preserve">ником водоснабжения являются подземные воды. </w:t>
      </w:r>
      <w:r w:rsidRPr="001F5AC8">
        <w:rPr>
          <w:rFonts w:ascii="Arial" w:hAnsi="Arial" w:cs="Arial"/>
        </w:rPr>
        <w:t xml:space="preserve">В селе имеется два основных водозаборных узла. </w:t>
      </w:r>
    </w:p>
    <w:p w:rsidR="00C65C3A" w:rsidRPr="001F5AC8" w:rsidRDefault="00C65C3A" w:rsidP="00F30EBA">
      <w:pPr>
        <w:widowControl w:val="0"/>
        <w:numPr>
          <w:ilvl w:val="0"/>
          <w:numId w:val="51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Водозабор № 1: водонапорная башня ёмк. бака 18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, скважина с деб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том 20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 xml:space="preserve">/ч. Оборудование – насос глубинный ЭЦВ 6-16-75 производительность насоса 4,5 м. Год бурения 1983. </w:t>
      </w:r>
      <w:r w:rsidRPr="001F5AC8">
        <w:rPr>
          <w:rFonts w:ascii="Arial" w:hAnsi="Arial" w:cs="Arial"/>
        </w:rPr>
        <w:t>Местоположение – центральная часть села;</w:t>
      </w:r>
    </w:p>
    <w:p w:rsidR="00C65C3A" w:rsidRPr="001F5AC8" w:rsidRDefault="00C65C3A" w:rsidP="00F30EBA">
      <w:pPr>
        <w:widowControl w:val="0"/>
        <w:numPr>
          <w:ilvl w:val="0"/>
          <w:numId w:val="51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Водозабор № 2: водонапорная башня ёмк. бака 20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, скважина произв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дител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ность 12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 xml:space="preserve">/ч. Оборудование – насос глубинный ЭЦВ 6-10-80. </w:t>
      </w:r>
      <w:r w:rsidRPr="001F5AC8">
        <w:rPr>
          <w:rFonts w:ascii="Arial" w:hAnsi="Arial" w:cs="Arial"/>
        </w:rPr>
        <w:t>Год бурения 1986. Местоположение – с южной стороны села;</w:t>
      </w:r>
    </w:p>
    <w:p w:rsidR="00C65C3A" w:rsidRPr="001F5AC8" w:rsidRDefault="00C65C3A" w:rsidP="005C7D81">
      <w:pPr>
        <w:pStyle w:val="a9"/>
        <w:widowControl w:val="0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Оборудовано водопроводом 74% жилых домов. Протяженность уличных в</w:t>
      </w:r>
      <w:r w:rsidRPr="001F5AC8">
        <w:rPr>
          <w:rFonts w:ascii="Arial" w:hAnsi="Arial" w:cs="Arial"/>
          <w:sz w:val="24"/>
          <w:szCs w:val="24"/>
          <w:lang w:val="ru-RU"/>
        </w:rPr>
        <w:t>о</w:t>
      </w:r>
      <w:r w:rsidRPr="001F5AC8">
        <w:rPr>
          <w:rFonts w:ascii="Arial" w:hAnsi="Arial" w:cs="Arial"/>
          <w:sz w:val="24"/>
          <w:szCs w:val="24"/>
          <w:lang w:val="ru-RU"/>
        </w:rPr>
        <w:t>допроводных сетей составляет 7,5 км. Водопроводная сеть выполнена: из чугу</w:t>
      </w:r>
      <w:r w:rsidRPr="001F5AC8">
        <w:rPr>
          <w:rFonts w:ascii="Arial" w:hAnsi="Arial" w:cs="Arial"/>
          <w:sz w:val="24"/>
          <w:szCs w:val="24"/>
          <w:lang w:val="ru-RU"/>
        </w:rPr>
        <w:t>н</w:t>
      </w:r>
      <w:r w:rsidRPr="001F5AC8">
        <w:rPr>
          <w:rFonts w:ascii="Arial" w:hAnsi="Arial" w:cs="Arial"/>
          <w:sz w:val="24"/>
          <w:szCs w:val="24"/>
          <w:lang w:val="ru-RU"/>
        </w:rPr>
        <w:t>ных труб диаметром 100 мм. Степень износа водопроводных сооружений – 60%.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Качество воды и ее бактериологическое состояние удовлетворяет требов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ниям Са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ПиН 2.1.4.1074-01 «Питьевая вода. Гигиенические требования к качеству воды централ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зованных систем питьевого водоснабжения. Контроль качества». Зоны санитарной охраны водозаборов организованы в составе первого пояса, граница первого пояса ЗСО устано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лена на расстоянии 50 м от водозабора.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Анализируя современное состояние системы водоснабжения, установлено: </w:t>
      </w:r>
    </w:p>
    <w:p w:rsidR="00C65C3A" w:rsidRPr="001F5AC8" w:rsidRDefault="00C65C3A" w:rsidP="00F30EBA">
      <w:pPr>
        <w:widowControl w:val="0"/>
        <w:numPr>
          <w:ilvl w:val="0"/>
          <w:numId w:val="5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техническое состояние 2-х водонапорных башен неудовлетворительное;</w:t>
      </w: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b/>
          <w:bCs/>
          <w:lang w:val="ru-RU"/>
        </w:rPr>
      </w:pP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Противопожарное водоснабжение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тушения пожаров в селе имеются пожарные гидранты в количестве 10 штук и 2 водонапорные башни: ВБ объёмом 20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 xml:space="preserve"> расположена на въезде села с. Кругло-Семенцах с северной стороны, ВБ объёмом 10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 xml:space="preserve"> расположена в це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тральной части с. Кругло-Семенцы.</w:t>
      </w: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</w:t>
      </w: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Населённый пункт имеет централизованную систему водоснабжения, и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точник - подземные воды. В центральной части села находится основной водоз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борный узел, в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став которого входят водонапорная башня ёмк. 10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 xml:space="preserve"> и скважина с дебетом 16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/ч. Оборудование – насос глубинный ЭЦВ 6-16-80. Год бурения 1984. Водопровод тупиковый протяжённостью 1720 м из полиэтиленовых труб диаметром 100 мм. Вода соответствует требованиям СанПиН 2.1.4.1074-01 «Питьевая вода. Гигиенические требования. Контроль качества».</w:t>
      </w: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За противопожарную безопасность отвечает пожарное депо, расположе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ное в с. Кругло-Семенцах.</w:t>
      </w: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4"/>
        </w:numPr>
        <w:ind w:hanging="720"/>
        <w:rPr>
          <w:rFonts w:ascii="Arial" w:hAnsi="Arial" w:cs="Arial"/>
        </w:rPr>
      </w:pPr>
      <w:bookmarkStart w:id="58" w:name="_Toc309113183"/>
      <w:r w:rsidRPr="001F5AC8">
        <w:rPr>
          <w:rFonts w:ascii="Arial" w:hAnsi="Arial" w:cs="Arial"/>
        </w:rPr>
        <w:t>Водоотведение (канализация)</w:t>
      </w:r>
      <w:bookmarkEnd w:id="58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с.Кругло-Семенцы и с.Борисовка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Централизованная система канализации отсутствует. Сброс хозяйственно-бытовых вод осуществляется в уличные туалеты и в выгребы. </w:t>
      </w:r>
      <w:r w:rsidRPr="001F5AC8">
        <w:rPr>
          <w:rFonts w:ascii="Arial" w:hAnsi="Arial" w:cs="Arial"/>
        </w:rPr>
        <w:t>Ливневая канализация отсутствует.</w:t>
      </w:r>
    </w:p>
    <w:p w:rsidR="00C65C3A" w:rsidRPr="001F5AC8" w:rsidRDefault="00C65C3A" w:rsidP="00F30EBA">
      <w:pPr>
        <w:pStyle w:val="3"/>
        <w:widowControl w:val="0"/>
        <w:numPr>
          <w:ilvl w:val="0"/>
          <w:numId w:val="54"/>
        </w:numPr>
        <w:ind w:hanging="720"/>
        <w:rPr>
          <w:rFonts w:ascii="Arial" w:hAnsi="Arial" w:cs="Arial"/>
        </w:rPr>
      </w:pPr>
      <w:bookmarkStart w:id="59" w:name="_Toc309113184"/>
      <w:r w:rsidRPr="001F5AC8">
        <w:rPr>
          <w:rFonts w:ascii="Arial" w:hAnsi="Arial" w:cs="Arial"/>
        </w:rPr>
        <w:t>Теплоснабжение</w:t>
      </w:r>
      <w:bookmarkEnd w:id="59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Котельная расположена на юго-восточной окраине села, отапливает школу, дом культуры, ФАП, здание пожарной охраны, магазин, здание Администрации Кругло-Семенцовского сельсовета, собственные помещения котельной. Подкл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ченная нагрузка на котельную составляет 517,7 Гкал/год на отопительный период или 0,20 Гкал/час. Установлено 2 водогрейных котла марки КВЦ-063-95. Котел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ная работает на твёрдом топливе (уголь). В связи с не рентабельностью котел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ной с. Кругло-Семенцы переоборудовано отопление с центрального на локальное. На локальный источник теплоснабжения переведено здание ФАПа, школы с. Кругло-Семенцы.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Частный жилой сектор отапливается от индивидуальных котлов и печек, то</w:t>
      </w:r>
      <w:r w:rsidRPr="001F5AC8">
        <w:rPr>
          <w:rFonts w:ascii="Arial" w:hAnsi="Arial" w:cs="Arial"/>
          <w:lang w:val="ru-RU"/>
        </w:rPr>
        <w:t>п</w:t>
      </w:r>
      <w:r w:rsidRPr="001F5AC8">
        <w:rPr>
          <w:rFonts w:ascii="Arial" w:hAnsi="Arial" w:cs="Arial"/>
          <w:lang w:val="ru-RU"/>
        </w:rPr>
        <w:t>ливом являются дрова и уголь.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Теплоснабжение жилых домов - печное, топятся печи преимущественно у</w:t>
      </w:r>
      <w:r w:rsidRPr="001F5AC8">
        <w:rPr>
          <w:rFonts w:ascii="Arial" w:hAnsi="Arial" w:cs="Arial"/>
          <w:lang w:val="ru-RU"/>
        </w:rPr>
        <w:t>г</w:t>
      </w:r>
      <w:r w:rsidRPr="001F5AC8">
        <w:rPr>
          <w:rFonts w:ascii="Arial" w:hAnsi="Arial" w:cs="Arial"/>
          <w:lang w:val="ru-RU"/>
        </w:rPr>
        <w:t>лем или дровами.</w:t>
      </w:r>
    </w:p>
    <w:p w:rsidR="00C65C3A" w:rsidRPr="001F5AC8" w:rsidRDefault="00C65C3A" w:rsidP="005C7D81">
      <w:pPr>
        <w:widowControl w:val="0"/>
        <w:rPr>
          <w:rFonts w:ascii="Arial" w:hAnsi="Arial" w:cs="Arial"/>
          <w:color w:val="000000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4"/>
        </w:numPr>
        <w:ind w:hanging="720"/>
        <w:rPr>
          <w:rFonts w:ascii="Arial" w:hAnsi="Arial" w:cs="Arial"/>
        </w:rPr>
      </w:pPr>
      <w:bookmarkStart w:id="60" w:name="_Toc309113185"/>
      <w:r w:rsidRPr="001F5AC8">
        <w:rPr>
          <w:rFonts w:ascii="Arial" w:hAnsi="Arial" w:cs="Arial"/>
        </w:rPr>
        <w:t>Газоснабжение</w:t>
      </w:r>
      <w:bookmarkEnd w:id="60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с.Кругло-Семенцы и с.Борисовка</w:t>
      </w:r>
    </w:p>
    <w:p w:rsidR="00C65C3A" w:rsidRPr="001F5AC8" w:rsidRDefault="00C65C3A" w:rsidP="002C1CDF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Централизованное газоснабжение природным газом отсутствует. Для пищ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приг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товления используется привозной сжиженный газ в баллонах.</w:t>
      </w:r>
    </w:p>
    <w:p w:rsidR="00C65C3A" w:rsidRPr="001F5AC8" w:rsidRDefault="00C65C3A" w:rsidP="002C1CDF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2C1CDF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4"/>
        </w:numPr>
        <w:ind w:hanging="720"/>
        <w:rPr>
          <w:rFonts w:ascii="Arial" w:hAnsi="Arial" w:cs="Arial"/>
        </w:rPr>
      </w:pPr>
      <w:bookmarkStart w:id="61" w:name="_Toc309113186"/>
      <w:r w:rsidRPr="001F5AC8">
        <w:rPr>
          <w:rFonts w:ascii="Arial" w:hAnsi="Arial" w:cs="Arial"/>
        </w:rPr>
        <w:t>Электроснабжение</w:t>
      </w:r>
      <w:bookmarkEnd w:id="61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Электроснабжение с. Кругло-Семенцах осуществляется по воздушной линии 10 кВ Л-30-2 от ПС №30 35/10 кВ «Ракитовская». Протяжённость ВЛ-10кВ – 13,71 км, ВЛ-0,4кВ – 10,25 км. Сети электроснабжения выполнены проводом марки А - 16 - 35. КТП в колич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стве 7 шт. За 76 лет эксплуатации техническое состояние – неудовлетворительное. В соо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ветствии с «Едиными нормами амортизационных отчислений», введенными в дейс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вие в 1991 г., продолжительность эксплуатации воздушных линий на железобетонных и металлических опорах - 50 лет, на дер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вянных опорах - 30 лет. Продолжительность эксплуатации трансформаторных подстанций (ТП) – 8-12 лет. После этого периода следует выпо</w:t>
      </w:r>
      <w:r w:rsidRPr="001F5AC8">
        <w:rPr>
          <w:rFonts w:ascii="Arial" w:hAnsi="Arial" w:cs="Arial"/>
          <w:lang w:val="ru-RU"/>
        </w:rPr>
        <w:t>л</w:t>
      </w:r>
      <w:r w:rsidRPr="001F5AC8">
        <w:rPr>
          <w:rFonts w:ascii="Arial" w:hAnsi="Arial" w:cs="Arial"/>
          <w:lang w:val="ru-RU"/>
        </w:rPr>
        <w:t>нять замену или проводить диагностику оборудования, продлять срок эксплуатации в индивид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альном порядке, по результатам диагностического обследования.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Электроснабжение с. Борисовка осуществляется по воздушной линии 10 кВ Л-30-2 от ПС №30 35/10 кВ «Ракитовская». Протяжённость ВЛ-10кВ – 12,08 км, ВЛ-0,4кВ – 9,39 км. Сети электроснабжения выполнены проводом марки А - 16 - 35. </w:t>
      </w:r>
      <w:r w:rsidRPr="001F5AC8">
        <w:rPr>
          <w:rFonts w:ascii="Arial" w:hAnsi="Arial" w:cs="Arial"/>
        </w:rPr>
        <w:t>КТП в количестве 3 шт. Износ – 82%.</w:t>
      </w:r>
    </w:p>
    <w:p w:rsidR="00C65C3A" w:rsidRPr="001F5AC8" w:rsidRDefault="00C65C3A" w:rsidP="005C7D81">
      <w:pPr>
        <w:widowControl w:val="0"/>
        <w:ind w:firstLine="708"/>
        <w:rPr>
          <w:rFonts w:ascii="Arial" w:hAnsi="Arial" w:cs="Arial"/>
          <w:lang w:val="ru-RU" w:eastAsia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4"/>
        </w:numPr>
        <w:ind w:hanging="720"/>
        <w:rPr>
          <w:rFonts w:ascii="Arial" w:hAnsi="Arial" w:cs="Arial"/>
        </w:rPr>
      </w:pPr>
      <w:bookmarkStart w:id="62" w:name="_Toc309113187"/>
      <w:r w:rsidRPr="001F5AC8">
        <w:rPr>
          <w:rFonts w:ascii="Arial" w:hAnsi="Arial" w:cs="Arial"/>
        </w:rPr>
        <w:t>Связь и информация</w:t>
      </w:r>
      <w:bookmarkEnd w:id="62"/>
    </w:p>
    <w:p w:rsidR="00C65C3A" w:rsidRPr="001F5AC8" w:rsidRDefault="00C65C3A" w:rsidP="005C7D81">
      <w:pPr>
        <w:pStyle w:val="112"/>
        <w:numPr>
          <w:ilvl w:val="0"/>
          <w:numId w:val="0"/>
        </w:numPr>
        <w:ind w:left="567"/>
        <w:rPr>
          <w:rFonts w:ascii="Arial" w:hAnsi="Arial" w:cs="Arial"/>
          <w:b/>
          <w:bCs/>
        </w:rPr>
      </w:pPr>
      <w:r w:rsidRPr="001F5AC8">
        <w:rPr>
          <w:rFonts w:ascii="Arial" w:hAnsi="Arial" w:cs="Arial"/>
          <w:b/>
          <w:bCs/>
        </w:rPr>
        <w:t>с.Кругло-Семенцы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Село Кругло-Семенцы телефонизировано от автоматической телефонной станции (АТС), мощностью 120 номера.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АТС расположена в центральной части села. 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Связь между АТС и абонентами осуществляется по воздушным линиям св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зи.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АТС имеет дефицит номеров и необходима ее модернизация, связанная </w:t>
      </w:r>
      <w:r w:rsidRPr="001F5AC8">
        <w:rPr>
          <w:rFonts w:ascii="Arial" w:hAnsi="Arial" w:cs="Arial"/>
        </w:rPr>
        <w:t>c</w:t>
      </w:r>
      <w:r w:rsidRPr="001F5AC8">
        <w:rPr>
          <w:rFonts w:ascii="Arial" w:hAnsi="Arial" w:cs="Arial"/>
          <w:lang w:val="ru-RU"/>
        </w:rPr>
        <w:t xml:space="preserve"> увеличен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ем количества номеров.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Установлен таксофон «универсальной услуги».</w:t>
      </w:r>
    </w:p>
    <w:p w:rsidR="00C65C3A" w:rsidRPr="001F5AC8" w:rsidRDefault="00C65C3A" w:rsidP="005C7D81">
      <w:pPr>
        <w:pStyle w:val="112"/>
        <w:numPr>
          <w:ilvl w:val="0"/>
          <w:numId w:val="0"/>
        </w:numPr>
        <w:ind w:left="567"/>
        <w:rPr>
          <w:rFonts w:ascii="Arial" w:hAnsi="Arial" w:cs="Arial"/>
          <w:b/>
          <w:bCs/>
        </w:rPr>
      </w:pPr>
      <w:r w:rsidRPr="001F5AC8">
        <w:rPr>
          <w:rFonts w:ascii="Arial" w:hAnsi="Arial" w:cs="Arial"/>
          <w:b/>
          <w:bCs/>
        </w:rPr>
        <w:t>с.Борисовка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с.Борисовка автоматическая телефонная станция (АТС) отсутствует, им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ется 50 абонентских линий.</w:t>
      </w:r>
    </w:p>
    <w:p w:rsidR="00C65C3A" w:rsidRPr="001F5AC8" w:rsidRDefault="00C65C3A" w:rsidP="005C7D81">
      <w:pPr>
        <w:pStyle w:val="112"/>
        <w:numPr>
          <w:ilvl w:val="0"/>
          <w:numId w:val="0"/>
        </w:numPr>
        <w:ind w:left="567"/>
        <w:rPr>
          <w:rFonts w:ascii="Arial" w:hAnsi="Arial" w:cs="Arial"/>
        </w:rPr>
      </w:pPr>
      <w:r w:rsidRPr="001F5AC8">
        <w:rPr>
          <w:rFonts w:ascii="Arial" w:hAnsi="Arial" w:cs="Arial"/>
        </w:rPr>
        <w:t>Установлен таксофон «универсальной услуги».</w:t>
      </w:r>
    </w:p>
    <w:p w:rsidR="00C65C3A" w:rsidRPr="001F5AC8" w:rsidRDefault="00C65C3A" w:rsidP="00A54D84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предусмотрено строительство вышек сотовой связи, за чертой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селе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ных пунктов.</w:t>
      </w:r>
    </w:p>
    <w:p w:rsidR="00C65C3A" w:rsidRPr="001F5AC8" w:rsidRDefault="00C65C3A" w:rsidP="005C7D81">
      <w:pPr>
        <w:pStyle w:val="112"/>
        <w:numPr>
          <w:ilvl w:val="0"/>
          <w:numId w:val="0"/>
        </w:numPr>
        <w:ind w:left="567"/>
        <w:rPr>
          <w:rFonts w:ascii="Arial" w:hAnsi="Arial" w:cs="Arial"/>
          <w:b/>
          <w:bCs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63" w:name="_Toc309113188"/>
      <w:r w:rsidRPr="001F5AC8">
        <w:rPr>
          <w:rFonts w:ascii="Arial" w:hAnsi="Arial" w:cs="Arial"/>
        </w:rPr>
        <w:t>2.10. Анализ экологических проблем. Экологическое состояние терр</w:t>
      </w:r>
      <w:r w:rsidRPr="001F5AC8">
        <w:rPr>
          <w:rFonts w:ascii="Arial" w:hAnsi="Arial" w:cs="Arial"/>
        </w:rPr>
        <w:t>и</w:t>
      </w:r>
      <w:r w:rsidRPr="001F5AC8">
        <w:rPr>
          <w:rFonts w:ascii="Arial" w:hAnsi="Arial" w:cs="Arial"/>
        </w:rPr>
        <w:t>тории.</w:t>
      </w:r>
      <w:bookmarkEnd w:id="63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Общее экологическое состояние района следует признать удовлетворител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ным, так как каких-либо объектов, отрицательно влияющих на окружающую пр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родную среду, на территории Егорьевского района нет.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Территория Егорьевского района давно освоена, что подтверждается сетью поселений, дорог разного качества и высокой долей распашки земель. Все это обусловило практическое отсутствие нетронутых первозданных ландшафтов. Преобладает сельскохозя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ственная модификация природных систем.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Вывод о состоянии и устойчивости природных комплексов к антропогенным нагру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кам можно сделать с помощью коэффициента экологической стабилизации (КЭСЛ), интегрирующего качественные и количественные характеристики абиот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ческих и биотич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ских элементов.</w:t>
      </w:r>
    </w:p>
    <w:p w:rsidR="00C65C3A" w:rsidRPr="001F5AC8" w:rsidRDefault="00C65C3A" w:rsidP="005C7D81">
      <w:pPr>
        <w:pStyle w:val="BodyText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Данный показатель рассчитывается на основе соотношения площадей ра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личных биотических элементов, с учетом их положительного или отрицательного влияния на 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щее состояние ландшафта.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числовом выражении КЭСЛ</w:t>
      </w:r>
      <w:r w:rsidRPr="001F5AC8">
        <w:rPr>
          <w:rFonts w:ascii="Arial" w:hAnsi="Arial" w:cs="Arial"/>
          <w:vertAlign w:val="subscript"/>
          <w:lang w:val="ru-RU"/>
        </w:rPr>
        <w:t>1</w:t>
      </w:r>
      <w:r w:rsidRPr="001F5AC8">
        <w:rPr>
          <w:rFonts w:ascii="Arial" w:hAnsi="Arial" w:cs="Arial"/>
          <w:lang w:val="ru-RU"/>
        </w:rPr>
        <w:t xml:space="preserve"> характеристика ландшафта определяется: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&lt; 0,5 </w:t>
      </w:r>
      <w:r w:rsidRPr="001F5AC8">
        <w:rPr>
          <w:rFonts w:ascii="Arial" w:hAnsi="Arial" w:cs="Arial"/>
          <w:lang w:val="ru-RU"/>
        </w:rPr>
        <w:tab/>
      </w:r>
      <w:r w:rsidRPr="001F5AC8">
        <w:rPr>
          <w:rFonts w:ascii="Arial" w:hAnsi="Arial" w:cs="Arial"/>
          <w:lang w:val="ru-RU"/>
        </w:rPr>
        <w:tab/>
        <w:t>Нестабильность ярко выражена;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0,51 – 1,00 </w:t>
      </w:r>
      <w:r w:rsidRPr="001F5AC8">
        <w:rPr>
          <w:rFonts w:ascii="Arial" w:hAnsi="Arial" w:cs="Arial"/>
          <w:lang w:val="ru-RU"/>
        </w:rPr>
        <w:tab/>
        <w:t>Состояние нестабильное;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1,01 – 3,00</w:t>
      </w:r>
      <w:r w:rsidRPr="001F5AC8">
        <w:rPr>
          <w:rFonts w:ascii="Arial" w:hAnsi="Arial" w:cs="Arial"/>
          <w:lang w:val="ru-RU"/>
        </w:rPr>
        <w:tab/>
        <w:t>Состояние условно стабильное;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&gt; 3,01 </w:t>
      </w:r>
      <w:r w:rsidRPr="001F5AC8">
        <w:rPr>
          <w:rFonts w:ascii="Arial" w:hAnsi="Arial" w:cs="Arial"/>
          <w:lang w:val="ru-RU"/>
        </w:rPr>
        <w:tab/>
        <w:t>Стабильность хорошо выражена.</w:t>
      </w:r>
    </w:p>
    <w:p w:rsidR="00C65C3A" w:rsidRPr="001F5AC8" w:rsidRDefault="00C65C3A" w:rsidP="005C7D81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Биотические элементы местоположения оказывают неодинаковое влияние на его стабильность. Таким образом, для оценки свойств местности необходимо учитывать не только их площадь, но и внутренние свойства, а также качественное состояние:</w:t>
      </w:r>
    </w:p>
    <w:p w:rsidR="00C65C3A" w:rsidRPr="001F5AC8" w:rsidRDefault="00C65C3A" w:rsidP="005C7D81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Оценка состояния природных комплексов проводится по следующей шкале:</w:t>
      </w:r>
    </w:p>
    <w:p w:rsidR="00C65C3A" w:rsidRPr="001F5AC8" w:rsidRDefault="00C65C3A" w:rsidP="005C7D81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КЭСЛ</w:t>
      </w:r>
      <w:r w:rsidRPr="001F5AC8">
        <w:rPr>
          <w:rFonts w:ascii="Arial" w:hAnsi="Arial" w:cs="Arial"/>
          <w:vertAlign w:val="subscript"/>
          <w:lang w:val="ru-RU"/>
        </w:rPr>
        <w:t>2</w:t>
      </w: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  <w:lang w:val="ru-RU"/>
        </w:rPr>
        <w:tab/>
        <w:t>Характеристика ландшафта</w:t>
      </w:r>
    </w:p>
    <w:p w:rsidR="00C65C3A" w:rsidRPr="001F5AC8" w:rsidRDefault="00C65C3A" w:rsidP="005C7D81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≤ 0,33</w:t>
      </w:r>
      <w:r w:rsidRPr="001F5AC8">
        <w:rPr>
          <w:rFonts w:ascii="Arial" w:hAnsi="Arial" w:cs="Arial"/>
          <w:lang w:val="ru-RU"/>
        </w:rPr>
        <w:tab/>
        <w:t>Нестабильный;</w:t>
      </w:r>
    </w:p>
    <w:p w:rsidR="00C65C3A" w:rsidRPr="001F5AC8" w:rsidRDefault="00C65C3A" w:rsidP="005C7D81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0,34-0,50</w:t>
      </w:r>
      <w:r w:rsidRPr="001F5AC8">
        <w:rPr>
          <w:rFonts w:ascii="Arial" w:hAnsi="Arial" w:cs="Arial"/>
          <w:lang w:val="ru-RU"/>
        </w:rPr>
        <w:tab/>
        <w:t>Малостабильный;</w:t>
      </w:r>
      <w:r w:rsidRPr="001F5AC8">
        <w:rPr>
          <w:rFonts w:ascii="Arial" w:hAnsi="Arial" w:cs="Arial"/>
          <w:lang w:val="ru-RU"/>
        </w:rPr>
        <w:tab/>
      </w:r>
    </w:p>
    <w:p w:rsidR="00C65C3A" w:rsidRPr="001F5AC8" w:rsidRDefault="00C65C3A" w:rsidP="005C7D81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0,51-0,66</w:t>
      </w:r>
      <w:r w:rsidRPr="001F5AC8">
        <w:rPr>
          <w:rFonts w:ascii="Arial" w:hAnsi="Arial" w:cs="Arial"/>
          <w:lang w:val="ru-RU"/>
        </w:rPr>
        <w:tab/>
        <w:t>Среднестабильный;</w:t>
      </w:r>
      <w:r w:rsidRPr="001F5AC8">
        <w:rPr>
          <w:rFonts w:ascii="Arial" w:hAnsi="Arial" w:cs="Arial"/>
          <w:lang w:val="ru-RU"/>
        </w:rPr>
        <w:tab/>
      </w:r>
    </w:p>
    <w:p w:rsidR="00C65C3A" w:rsidRPr="001F5AC8" w:rsidRDefault="00C65C3A" w:rsidP="005C7D81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&gt; 0,66</w:t>
      </w:r>
      <w:r w:rsidRPr="001F5AC8">
        <w:rPr>
          <w:rFonts w:ascii="Arial" w:hAnsi="Arial" w:cs="Arial"/>
          <w:lang w:val="ru-RU"/>
        </w:rPr>
        <w:tab/>
        <w:t>Стабильный.</w:t>
      </w:r>
    </w:p>
    <w:p w:rsidR="00C65C3A" w:rsidRPr="001F5AC8" w:rsidRDefault="00C65C3A" w:rsidP="005C7D81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Расчеты по КЭСЛ</w:t>
      </w:r>
      <w:r w:rsidRPr="001F5AC8">
        <w:rPr>
          <w:rFonts w:ascii="Arial" w:hAnsi="Arial" w:cs="Arial"/>
          <w:vertAlign w:val="subscript"/>
          <w:lang w:val="ru-RU"/>
        </w:rPr>
        <w:t>1</w:t>
      </w:r>
      <w:r w:rsidRPr="001F5AC8">
        <w:rPr>
          <w:rFonts w:ascii="Arial" w:hAnsi="Arial" w:cs="Arial"/>
          <w:lang w:val="ru-RU"/>
        </w:rPr>
        <w:t xml:space="preserve"> и КЭСЛ</w:t>
      </w:r>
      <w:r w:rsidRPr="001F5AC8">
        <w:rPr>
          <w:rFonts w:ascii="Arial" w:hAnsi="Arial" w:cs="Arial"/>
          <w:vertAlign w:val="subscript"/>
          <w:lang w:val="ru-RU"/>
        </w:rPr>
        <w:t>2</w:t>
      </w:r>
      <w:r w:rsidRPr="001F5AC8">
        <w:rPr>
          <w:rFonts w:ascii="Arial" w:hAnsi="Arial" w:cs="Arial"/>
          <w:lang w:val="ru-RU"/>
        </w:rPr>
        <w:t xml:space="preserve"> дают информацию о степени экологической у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тойчив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сти исследуемой местности Таблица 23. 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Современное использование ландшафтов, конфликты в природопользов</w:t>
      </w:r>
      <w:r w:rsidRPr="001F5AC8">
        <w:rPr>
          <w:rFonts w:ascii="Arial" w:hAnsi="Arial" w:cs="Arial"/>
          <w:u w:val="single"/>
          <w:lang w:val="ru-RU"/>
        </w:rPr>
        <w:t>а</w:t>
      </w:r>
      <w:r w:rsidRPr="001F5AC8">
        <w:rPr>
          <w:rFonts w:ascii="Arial" w:hAnsi="Arial" w:cs="Arial"/>
          <w:u w:val="single"/>
          <w:lang w:val="ru-RU"/>
        </w:rPr>
        <w:t>нии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37"/>
        <w:gridCol w:w="2621"/>
        <w:gridCol w:w="3285"/>
        <w:gridCol w:w="964"/>
        <w:gridCol w:w="964"/>
      </w:tblGrid>
      <w:tr w:rsidR="00C65C3A" w:rsidRPr="001F5AC8">
        <w:trPr>
          <w:trHeight w:val="589"/>
          <w:tblHeader/>
        </w:trPr>
        <w:tc>
          <w:tcPr>
            <w:tcW w:w="9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Населенный пункт</w:t>
            </w:r>
          </w:p>
        </w:tc>
        <w:tc>
          <w:tcPr>
            <w:tcW w:w="14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Аг</w:t>
            </w:r>
            <w:r w:rsidRPr="001F5AC8">
              <w:rPr>
                <w:rFonts w:ascii="Arial" w:hAnsi="Arial" w:cs="Arial"/>
                <w:b/>
                <w:bCs/>
              </w:rPr>
              <w:t>енты воздействия</w:t>
            </w:r>
          </w:p>
        </w:tc>
        <w:tc>
          <w:tcPr>
            <w:tcW w:w="175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Конфликты</w:t>
            </w:r>
          </w:p>
        </w:tc>
        <w:tc>
          <w:tcPr>
            <w:tcW w:w="4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КЭСЛ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1</w:t>
            </w:r>
          </w:p>
        </w:tc>
        <w:tc>
          <w:tcPr>
            <w:tcW w:w="4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КЭСЛ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2</w:t>
            </w:r>
          </w:p>
        </w:tc>
      </w:tr>
      <w:tr w:rsidR="00C65C3A" w:rsidRPr="001F5AC8">
        <w:trPr>
          <w:trHeight w:val="20"/>
        </w:trPr>
        <w:tc>
          <w:tcPr>
            <w:tcW w:w="9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Кругло-Семенцы</w:t>
            </w:r>
          </w:p>
        </w:tc>
        <w:tc>
          <w:tcPr>
            <w:tcW w:w="14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Использование в сельском хозяйстве: пастбища</w:t>
            </w:r>
          </w:p>
        </w:tc>
        <w:tc>
          <w:tcPr>
            <w:tcW w:w="175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Не соблюдается режим выпаса ж</w:t>
            </w:r>
            <w:r w:rsidRPr="001F5AC8">
              <w:rPr>
                <w:rFonts w:ascii="Arial" w:hAnsi="Arial" w:cs="Arial"/>
                <w:lang w:val="ru-RU"/>
              </w:rPr>
              <w:t>и</w:t>
            </w:r>
            <w:r w:rsidRPr="001F5AC8">
              <w:rPr>
                <w:rFonts w:ascii="Arial" w:hAnsi="Arial" w:cs="Arial"/>
                <w:lang w:val="ru-RU"/>
              </w:rPr>
              <w:t xml:space="preserve">вотных, прежде всего частных 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подворий – пастбищная дигрессия.</w:t>
            </w:r>
          </w:p>
        </w:tc>
        <w:tc>
          <w:tcPr>
            <w:tcW w:w="4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&lt;0,5</w:t>
            </w:r>
          </w:p>
        </w:tc>
        <w:tc>
          <w:tcPr>
            <w:tcW w:w="4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&lt;0,33</w:t>
            </w:r>
          </w:p>
        </w:tc>
      </w:tr>
      <w:tr w:rsidR="00C65C3A" w:rsidRPr="001F5AC8">
        <w:trPr>
          <w:trHeight w:val="20"/>
        </w:trPr>
        <w:tc>
          <w:tcPr>
            <w:tcW w:w="9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Борисовка</w:t>
            </w:r>
          </w:p>
        </w:tc>
        <w:tc>
          <w:tcPr>
            <w:tcW w:w="14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Использование в сельском хозяйстве: пашни, пастбища</w:t>
            </w:r>
          </w:p>
        </w:tc>
        <w:tc>
          <w:tcPr>
            <w:tcW w:w="175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Высокая распаханость. Пастбищная дигрессия. Бытовое з</w:t>
            </w:r>
            <w:r w:rsidRPr="001F5AC8">
              <w:rPr>
                <w:rFonts w:ascii="Arial" w:hAnsi="Arial" w:cs="Arial"/>
                <w:lang w:val="ru-RU"/>
              </w:rPr>
              <w:t>а</w:t>
            </w:r>
            <w:r w:rsidRPr="001F5AC8">
              <w:rPr>
                <w:rFonts w:ascii="Arial" w:hAnsi="Arial" w:cs="Arial"/>
                <w:lang w:val="ru-RU"/>
              </w:rPr>
              <w:t>грязнение.</w:t>
            </w:r>
          </w:p>
        </w:tc>
        <w:tc>
          <w:tcPr>
            <w:tcW w:w="4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&lt;0,5</w:t>
            </w:r>
          </w:p>
        </w:tc>
        <w:tc>
          <w:tcPr>
            <w:tcW w:w="44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&lt;0,33</w:t>
            </w:r>
          </w:p>
        </w:tc>
      </w:tr>
    </w:tbl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64" w:name="_Toc309113189"/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2.11. Баланс территории</w:t>
      </w:r>
      <w:bookmarkEnd w:id="64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Баланс территории в существующих границах представлен в Таблице 24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Баланс территории в пределах существующих границ</w:t>
      </w:r>
    </w:p>
    <w:p w:rsidR="00C65C3A" w:rsidRPr="001F5AC8" w:rsidRDefault="00C65C3A" w:rsidP="005C7D81">
      <w:pPr>
        <w:pStyle w:val="S6"/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сел Кругло-Семенцовского сельсовета по современному состоянию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1"/>
        <w:gridCol w:w="3390"/>
        <w:gridCol w:w="2966"/>
        <w:gridCol w:w="1310"/>
        <w:gridCol w:w="9"/>
        <w:gridCol w:w="1165"/>
      </w:tblGrid>
      <w:tr w:rsidR="00C65C3A" w:rsidRPr="001F5AC8">
        <w:trPr>
          <w:trHeight w:val="20"/>
          <w:tblHeader/>
        </w:trPr>
        <w:tc>
          <w:tcPr>
            <w:tcW w:w="353" w:type="pct"/>
            <w:vMerge w:val="restar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№№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п/п</w:t>
            </w:r>
          </w:p>
        </w:tc>
        <w:tc>
          <w:tcPr>
            <w:tcW w:w="1777" w:type="pct"/>
            <w:vMerge w:val="restar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территории</w:t>
            </w:r>
          </w:p>
        </w:tc>
        <w:tc>
          <w:tcPr>
            <w:tcW w:w="2870" w:type="pct"/>
            <w:gridSpan w:val="4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Современное использование</w:t>
            </w:r>
          </w:p>
        </w:tc>
      </w:tr>
      <w:tr w:rsidR="00C65C3A" w:rsidRPr="001F5AC8">
        <w:trPr>
          <w:trHeight w:val="20"/>
          <w:tblHeader/>
        </w:trPr>
        <w:tc>
          <w:tcPr>
            <w:tcW w:w="353" w:type="pct"/>
            <w:vMerge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vMerge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Площадь,  га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%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м² на чел.</w:t>
            </w:r>
          </w:p>
        </w:tc>
      </w:tr>
      <w:tr w:rsidR="00C65C3A" w:rsidRPr="001F5AC8">
        <w:trPr>
          <w:trHeight w:val="20"/>
        </w:trPr>
        <w:tc>
          <w:tcPr>
            <w:tcW w:w="4384" w:type="pct"/>
            <w:gridSpan w:val="5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с.Кругло-Семенцы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А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Селитебная зона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Жилая территория, в т ч: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80,9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45.6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2336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одноэтажная усадебная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80,9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45.6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Общественно-деловая зона, в т.ч: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4,3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2.4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116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многофункциональный подцентр административно-делового назнач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0,3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здравоохранения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0,1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торгового назначения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</w:rPr>
              <w:t>0,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учебно-образовательного назначения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1,4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культурно-досугового назначения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</w:rPr>
              <w:t>0,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спортивного назначения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</w:rPr>
              <w:t>1,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Производственная зона, в т.ч: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2,3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1.3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коммунально-складского назначения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</w:rPr>
              <w:t>2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,0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24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производственного назначения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0,3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Зона инженерной инфр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а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структ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у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ры в т.ч: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1,0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0.6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водоснабжения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1,0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Зона транспортной и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фраструктуры в т.ч: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5,6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3.1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162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улично-дорожной сети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5</w:t>
            </w:r>
            <w:r w:rsidRPr="001F5AC8">
              <w:rPr>
                <w:rFonts w:ascii="Arial" w:hAnsi="Arial" w:cs="Arial"/>
                <w:color w:val="000000"/>
              </w:rPr>
              <w:t>,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сельского транспорта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0,4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Рекреационная зона в т.ч: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5</w:t>
            </w:r>
            <w:r w:rsidRPr="001F5AC8">
              <w:rPr>
                <w:rFonts w:ascii="Arial" w:hAnsi="Arial" w:cs="Arial"/>
                <w:b/>
                <w:bCs/>
                <w:color w:val="000000"/>
              </w:rPr>
              <w:t>,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7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3.2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41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мест отдыха общего пользования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1</w:t>
            </w:r>
            <w:r w:rsidRPr="001F5AC8">
              <w:rPr>
                <w:rFonts w:ascii="Arial" w:hAnsi="Arial" w:cs="Arial"/>
                <w:color w:val="000000"/>
              </w:rPr>
              <w:t>,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41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ветрозащитные насаждения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4,3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7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Зона специального н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а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значения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0,6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0.3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Кладбище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0,6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8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Зона сельскохозяйстве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ного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использования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1,2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0.7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Животноводства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1,2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9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Прочие территории в пределах селитебной з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о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ны (резервные террит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о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рии, акватории рек и т.д.)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77,2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42.8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Всего территория населённого пункта: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178</w:t>
            </w:r>
            <w:r w:rsidRPr="001F5AC8">
              <w:rPr>
                <w:rFonts w:ascii="Arial" w:hAnsi="Arial" w:cs="Arial"/>
                <w:b/>
                <w:bCs/>
              </w:rPr>
              <w:t>,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8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Б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Внешняя зона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6,26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</w:rPr>
              <w:t>Полигон ТБО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4,0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Скотомогильник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0,06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Кладбище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0,4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Склады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1,8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Личное подсобное хозяйс</w:t>
            </w:r>
            <w:r w:rsidRPr="001F5AC8">
              <w:rPr>
                <w:rFonts w:ascii="Arial" w:hAnsi="Arial" w:cs="Arial"/>
                <w:lang w:val="ru-RU"/>
              </w:rPr>
              <w:t>т</w:t>
            </w:r>
            <w:r w:rsidRPr="001F5AC8">
              <w:rPr>
                <w:rFonts w:ascii="Arial" w:hAnsi="Arial" w:cs="Arial"/>
                <w:lang w:val="ru-RU"/>
              </w:rPr>
              <w:t>во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0,4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АЗС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0,2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5000" w:type="pct"/>
            <w:gridSpan w:val="6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с. Борисовка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А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Селитебная зона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1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Жилая территория, в т ч: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60,8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37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2936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одноэтажная усадебная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60,8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37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2936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2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Общественно-деловая зона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2,9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138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многофункциональный подцентр административно-делового назнач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2,0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торгового назначения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0,9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Производственная зона, в т.ч: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2,1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производственного назначения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2,1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Зона инженерной инфр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а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структ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у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ры в т.ч: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0,</w:t>
            </w: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8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водоснабжения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</w:rPr>
              <w:t>0,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8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Зона транспортной и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фраструктуры в т.ч: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3,6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улично-дорожной сети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2,9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140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сельского транспорта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0,7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Зона в границах террит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о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рий, занятых древесно-кустарниковой раст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и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тельностью в границах н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а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селенного пункта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1,6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,0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2C1CDF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Cs/>
                <w:color w:val="000000"/>
                <w:lang w:val="ru-RU"/>
              </w:rPr>
              <w:t>77</w:t>
            </w: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Зона специального н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а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значения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0,9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Кладбище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0,9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Зона сельскохозяйстве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ного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использования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0,2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Растениеводство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0,2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0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Прочие территории в пределах селитебной з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о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ны (резервные террит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о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рии, т.д.)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lang w:val="ru-RU"/>
              </w:rPr>
              <w:t>89,6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55</w:t>
            </w:r>
            <w:r w:rsidRPr="001F5AC8">
              <w:rPr>
                <w:rFonts w:ascii="Arial" w:hAnsi="Arial" w:cs="Arial"/>
                <w:color w:val="000000"/>
                <w:lang w:val="ru-RU"/>
              </w:rPr>
              <w:t>,</w:t>
            </w: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16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Всего территория населённого пункта: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162,5</w:t>
            </w:r>
          </w:p>
        </w:tc>
        <w:tc>
          <w:tcPr>
            <w:tcW w:w="6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100</w:t>
            </w:r>
          </w:p>
        </w:tc>
        <w:tc>
          <w:tcPr>
            <w:tcW w:w="625" w:type="pct"/>
            <w:gridSpan w:val="2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Б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Внешняя зона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2.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06</w:t>
            </w:r>
          </w:p>
        </w:tc>
        <w:tc>
          <w:tcPr>
            <w:tcW w:w="6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5" w:type="pct"/>
            <w:gridSpan w:val="2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Полигон ТБО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1,0</w:t>
            </w:r>
          </w:p>
        </w:tc>
        <w:tc>
          <w:tcPr>
            <w:tcW w:w="6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25" w:type="pct"/>
            <w:gridSpan w:val="2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0"/>
        </w:trPr>
        <w:tc>
          <w:tcPr>
            <w:tcW w:w="353" w:type="pct"/>
            <w:tcBorders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777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Скотомогильник</w:t>
            </w:r>
          </w:p>
        </w:tc>
        <w:tc>
          <w:tcPr>
            <w:tcW w:w="1555" w:type="pct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0,06</w:t>
            </w:r>
          </w:p>
        </w:tc>
        <w:tc>
          <w:tcPr>
            <w:tcW w:w="6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25" w:type="pct"/>
            <w:gridSpan w:val="2"/>
            <w:tcBorders>
              <w:lef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pStyle w:val="11"/>
        <w:widowControl w:val="0"/>
        <w:rPr>
          <w:rFonts w:ascii="Arial" w:hAnsi="Arial" w:cs="Arial"/>
        </w:rPr>
      </w:pPr>
      <w:bookmarkStart w:id="65" w:name="_Toc309113190"/>
      <w:r w:rsidRPr="001F5AC8">
        <w:rPr>
          <w:rFonts w:ascii="Arial" w:hAnsi="Arial" w:cs="Arial"/>
        </w:rPr>
        <w:t>Проектные решения</w:t>
      </w:r>
      <w:bookmarkEnd w:id="65"/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66" w:name="_Toc309113191"/>
      <w:r w:rsidRPr="001F5AC8">
        <w:rPr>
          <w:rFonts w:ascii="Arial" w:hAnsi="Arial" w:cs="Arial"/>
        </w:rPr>
        <w:t>3.1. Архитектурно-планировочная организация территории</w:t>
      </w:r>
      <w:bookmarkEnd w:id="66"/>
    </w:p>
    <w:p w:rsidR="00C65C3A" w:rsidRPr="001F5AC8" w:rsidRDefault="00C65C3A" w:rsidP="00F30EBA">
      <w:pPr>
        <w:pStyle w:val="3"/>
        <w:widowControl w:val="0"/>
        <w:numPr>
          <w:ilvl w:val="0"/>
          <w:numId w:val="55"/>
        </w:numPr>
        <w:ind w:hanging="720"/>
        <w:rPr>
          <w:rFonts w:ascii="Arial" w:hAnsi="Arial" w:cs="Arial"/>
        </w:rPr>
      </w:pPr>
      <w:bookmarkStart w:id="67" w:name="_Toc299450787"/>
      <w:bookmarkStart w:id="68" w:name="_Toc299450852"/>
      <w:bookmarkStart w:id="69" w:name="_Toc309113192"/>
      <w:r w:rsidRPr="001F5AC8">
        <w:rPr>
          <w:rFonts w:ascii="Arial" w:hAnsi="Arial" w:cs="Arial"/>
        </w:rPr>
        <w:t>Архитектурно-пространственные решения</w:t>
      </w:r>
      <w:bookmarkEnd w:id="67"/>
      <w:bookmarkEnd w:id="68"/>
      <w:bookmarkEnd w:id="69"/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Архитектурно-планировочные решения территорий населенных пунктов 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разования приняты с учетом инженерно-геологических и экологических огранич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 xml:space="preserve">ний, а также специфики уклада жизни населения, основных видов хозяйственной деятельности. 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Анализ современного состояния территории, социально-демографических условий, производственного и транспортного потенциала, выявил следующие факторы, которые учитывались в данной работе: 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природные структурные элементы, ограничивающие территорию застро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ки;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сложившаяся планировочная структура населенных пунктов;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наличие производственных территорий, создающих экономическую базу образ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вания;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наличие ветхих жилых и общественных зданий, подлежащих сносу;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недостаточное транспортное и инженерное обеспечение образования.</w:t>
      </w:r>
    </w:p>
    <w:p w:rsidR="00C65C3A" w:rsidRPr="001F5AC8" w:rsidRDefault="00C65C3A" w:rsidP="005C7D81">
      <w:pPr>
        <w:widowControl w:val="0"/>
        <w:tabs>
          <w:tab w:val="left" w:pos="720"/>
          <w:tab w:val="left" w:pos="8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Развитие населенных пунктов планируется за счет: 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прироста населения, основанного на расчетах с учетом метода трудового баланса;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сохранения действующих производственных предприятий и коммунально-складских территорий; 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освоения свободных территорий под жилую и общественную застройку.</w:t>
      </w:r>
    </w:p>
    <w:p w:rsidR="00C65C3A" w:rsidRPr="001F5AC8" w:rsidRDefault="00C65C3A" w:rsidP="005C7D81">
      <w:pPr>
        <w:widowControl w:val="0"/>
        <w:tabs>
          <w:tab w:val="left" w:pos="720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 этом архитектурно-планировочные решения достигаются следующими метод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ми: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упорядочение планировочной структуры селитебной территории с устро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ством межквартальных проездов и сносом ветхого жилищного фонда;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необходимых объектов общественного назначения;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благоустройство территорий населенных пунктов, формированием улично-дорожной сети, устройством пешеходных тротуаров и укреплением поверхности грунтов посевом акклиматизированных трав, посадкой деревьев и кустарников;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объектов инженерной инфраструктуры и жизнеобеспечения для со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дания комфортных условий проживания.</w:t>
      </w:r>
    </w:p>
    <w:p w:rsidR="00C65C3A" w:rsidRPr="001F5AC8" w:rsidRDefault="00C65C3A" w:rsidP="005C7D81">
      <w:pPr>
        <w:widowControl w:val="0"/>
        <w:tabs>
          <w:tab w:val="left" w:pos="851"/>
          <w:tab w:val="left" w:pos="1080"/>
        </w:tabs>
        <w:ind w:left="567" w:firstLine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5"/>
        </w:numPr>
        <w:ind w:hanging="720"/>
        <w:rPr>
          <w:rFonts w:ascii="Arial" w:hAnsi="Arial" w:cs="Arial"/>
        </w:rPr>
      </w:pPr>
      <w:bookmarkStart w:id="70" w:name="_Toc299450788"/>
      <w:bookmarkStart w:id="71" w:name="_Toc299450853"/>
      <w:bookmarkStart w:id="72" w:name="_Toc309113193"/>
      <w:r w:rsidRPr="001F5AC8">
        <w:rPr>
          <w:rFonts w:ascii="Arial" w:hAnsi="Arial" w:cs="Arial"/>
        </w:rPr>
        <w:t>Планировочная организация территории</w:t>
      </w:r>
      <w:bookmarkEnd w:id="70"/>
      <w:bookmarkEnd w:id="71"/>
      <w:bookmarkEnd w:id="72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Архитектурно-планировочная организация территории с.Кругло-Семенцы разработана с учетом сложившейся застройки, представлена как единый целос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ный селитебный комплекс, формируемый на принципах компактности, экономи</w:t>
      </w:r>
      <w:r w:rsidRPr="001F5AC8">
        <w:rPr>
          <w:rFonts w:ascii="Arial" w:hAnsi="Arial" w:cs="Arial"/>
          <w:lang w:val="ru-RU"/>
        </w:rPr>
        <w:t>ч</w:t>
      </w:r>
      <w:r w:rsidRPr="001F5AC8">
        <w:rPr>
          <w:rFonts w:ascii="Arial" w:hAnsi="Arial" w:cs="Arial"/>
          <w:lang w:val="ru-RU"/>
        </w:rPr>
        <w:t>ности и комфортности проживания. Структурный каркас с.Кругло-Семенцы фо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мируется основной улицей Центральная, а так же второстепенными: ул.Молодежная, пер.Новый и пер.Школьный.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Основу планировки и застройки жилой зоны составляет принцип квартальной застройки с системой улиц и проездов, полученной на основе упорядочения сущ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ствующей сети улиц с дифференциацией их по назначению и роли в общей си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теме застройки села.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Формирование общественного центра предусмотрено на месте сложившег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ся центра с размещением основных административных и общественных зданий. При этом достиг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ется определенная законченность в его формировании.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предусмотрена дифференциация жилой усадебной застройки.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spacing w:val="-5"/>
          <w:lang w:val="ru-RU"/>
        </w:rPr>
        <w:t>Жилые территории поселка располагаются компактно. Сетка улиц прямоугол</w:t>
      </w:r>
      <w:r w:rsidRPr="001F5AC8">
        <w:rPr>
          <w:rFonts w:ascii="Arial" w:hAnsi="Arial" w:cs="Arial"/>
          <w:spacing w:val="-5"/>
          <w:lang w:val="ru-RU"/>
        </w:rPr>
        <w:t>ь</w:t>
      </w:r>
      <w:r w:rsidRPr="001F5AC8">
        <w:rPr>
          <w:rFonts w:ascii="Arial" w:hAnsi="Arial" w:cs="Arial"/>
          <w:spacing w:val="-5"/>
          <w:lang w:val="ru-RU"/>
        </w:rPr>
        <w:t>ная. З</w:t>
      </w:r>
      <w:r w:rsidRPr="001F5AC8">
        <w:rPr>
          <w:rFonts w:ascii="Arial" w:hAnsi="Arial" w:cs="Arial"/>
          <w:spacing w:val="-5"/>
          <w:lang w:val="ru-RU"/>
        </w:rPr>
        <w:t>а</w:t>
      </w:r>
      <w:r w:rsidRPr="001F5AC8">
        <w:rPr>
          <w:rFonts w:ascii="Arial" w:hAnsi="Arial" w:cs="Arial"/>
          <w:spacing w:val="-5"/>
          <w:lang w:val="ru-RU"/>
        </w:rPr>
        <w:t xml:space="preserve">стройка усадебного типа, с небольшими земельными участками 0,20га.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предусмотрено строительство за счет сноса ветхого жилья ус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дебного типа, а также на свободных территориях. Таким образом, проектными решениями генерал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ного плана предложено формирование микрорайонов жилой застройкой по улицам.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проекте уделяется внимание въездам в село, их организации, а также в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разител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ности застройки.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проектные границы входят следующие предприятия: животноводческое (КРС), складской сектор, мехток, гаражи, мастерская.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Производственные территории формируются с учетом организации санита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 xml:space="preserve">но-защитных зон в целях обеспечения безопасности населения и в соответствии с ФЗ «О санитарно-эпидемиологическом благополучии населения» от 30.03.09 г.№52-ФЗ.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Систематизированные зеленые насаждения имеют место в основном в це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тре. Основным направлением в проектируемом озеленении села является созд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ние системы озеленения.</w:t>
      </w:r>
      <w:r w:rsidRPr="001F5AC8">
        <w:rPr>
          <w:rFonts w:ascii="Arial" w:hAnsi="Arial" w:cs="Arial"/>
          <w:lang w:val="ru-RU" w:eastAsia="ru-RU"/>
        </w:rPr>
        <w:t xml:space="preserve"> .Проектом предусмотрена реконструкция парка в с. Кругло-Семенцы и создание парковой зоны в с.Борисовка.</w:t>
      </w:r>
      <w:r w:rsidRPr="001F5AC8">
        <w:rPr>
          <w:rFonts w:ascii="Arial" w:hAnsi="Arial" w:cs="Arial"/>
          <w:lang w:val="ru-RU"/>
        </w:rPr>
        <w:t xml:space="preserve"> Парк, совместно с з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леными насаждениями улиц, скверами, бульварами, зелеными насаждениями с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нитарно-защитных зон и ветрозащитных лесоп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лос, а также прочими зелеными массивами, составляет единую систему озеленения села.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предусматриваются следующие виды озеленения:</w:t>
      </w:r>
    </w:p>
    <w:p w:rsidR="00C65C3A" w:rsidRPr="001F5AC8" w:rsidRDefault="00C65C3A" w:rsidP="00F30EBA">
      <w:pPr>
        <w:widowControl w:val="0"/>
        <w:numPr>
          <w:ilvl w:val="0"/>
          <w:numId w:val="4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насаждения общего пользования (парк, скверы, бульвары);</w:t>
      </w:r>
    </w:p>
    <w:p w:rsidR="00C65C3A" w:rsidRPr="001F5AC8" w:rsidRDefault="00C65C3A" w:rsidP="00F30EBA">
      <w:pPr>
        <w:widowControl w:val="0"/>
        <w:numPr>
          <w:ilvl w:val="0"/>
          <w:numId w:val="4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насаждения ограниченного пользования (в группах жилых домов, на учас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ках общественных учреждений, на территориях производственных комплексов);</w:t>
      </w:r>
    </w:p>
    <w:p w:rsidR="00C65C3A" w:rsidRPr="001F5AC8" w:rsidRDefault="00C65C3A" w:rsidP="00F30EBA">
      <w:pPr>
        <w:widowControl w:val="0"/>
        <w:numPr>
          <w:ilvl w:val="0"/>
          <w:numId w:val="4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насаждения специального назначения (санитарно-защитные, ветрозащи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ные,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доохранные и т.д.).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Озеленение парка, скверов, участков общественных учреждений, жилых те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риторий рекомендуется в виде свободного размещения групп деревьев и куста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ников. В санитарно-защитной зоне рекомендуется рядовая посадка высокораст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щих деревьев с широкой густой кроной и кустарника (береза, осина, ель, тополь). Территории детских учреждений и производственных территорий рекомендуется обсадить «живой» изгородью.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Архитектурно-планировочные решения генерального плана с. Борисовка о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нованы на сложившейся планировочной структуре населенного пункта, природных факторов, с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ществующего рельефа.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предусматривается организация общественного центра в це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тральной ча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ти поселка. Общественный центр сформирован необходимыми для данного населенного пункта объектами обслуживания: школа, 4 магазина, ФАП, отделение почты и связи, спортивное ядро.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Жилая застройка в поселке представлена одноэтажными одно- и двухква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тирными домами усадебного типа расположенными вдоль ул. Центральная. Для организации жилой застройки поселка предлагается упорядочение системы улиц и пешеходных направлений с учетом сложившейся ситуации. Четкая структура улиц создает благоприятные предпосылки для прокладки экономичных инжене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ных сетей. На расчетный срок предусматривается освоение свободных террит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рий.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проектные границы входят следующие предприятия: две пилорамы, стоя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ка для сельхозяйственной техники, теплицы.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Систематизированные зеленые насаждения имеют место в основном в це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тре. Основным направлением в проектируемом озеленении села является созд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ние системы озеленения. Парк совместно с зелеными насаждениями улиц, скв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рами, бульварами, зелеными насаждениями санитарно-защитных зон, а также прочими зелеными массивами,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ставляет единую систему озеленения села.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5"/>
        </w:numPr>
        <w:ind w:hanging="720"/>
        <w:rPr>
          <w:rFonts w:ascii="Arial" w:hAnsi="Arial" w:cs="Arial"/>
        </w:rPr>
      </w:pPr>
      <w:bookmarkStart w:id="73" w:name="_Toc299450789"/>
      <w:bookmarkStart w:id="74" w:name="_Toc299450854"/>
      <w:bookmarkStart w:id="75" w:name="_Toc309113194"/>
      <w:r w:rsidRPr="001F5AC8">
        <w:rPr>
          <w:rFonts w:ascii="Arial" w:hAnsi="Arial" w:cs="Arial"/>
        </w:rPr>
        <w:t>Функциональное зонирование</w:t>
      </w:r>
      <w:bookmarkEnd w:id="73"/>
      <w:bookmarkEnd w:id="74"/>
      <w:bookmarkEnd w:id="75"/>
      <w:r w:rsidRPr="001F5AC8">
        <w:rPr>
          <w:rFonts w:ascii="Arial" w:hAnsi="Arial" w:cs="Arial"/>
        </w:rPr>
        <w:t xml:space="preserve"> </w:t>
      </w:r>
    </w:p>
    <w:p w:rsidR="00C65C3A" w:rsidRPr="001F5AC8" w:rsidRDefault="00C65C3A" w:rsidP="005C7D81">
      <w:pPr>
        <w:pStyle w:val="S312"/>
        <w:widowControl w:val="0"/>
        <w:numPr>
          <w:ilvl w:val="0"/>
          <w:numId w:val="0"/>
        </w:numPr>
        <w:ind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Функциональное зонирование территории населенных пунктов, решено исх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дя из задач создания здоровых и удобных условий или населения с учетом пр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родных факт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ров, санитарных и специальных требований.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Принятым в проекте зонированием решены рациональные транспортные и пешеходные связи, учтены возможности дальнейшего расширения зон. Жилая з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на предусмотрена проектом на территории сложившейся застройки. Производс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венные территории на освоенных участках с учетом их расширения (резервы). Между промышленными зонами и 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литьбой предусмотрены санитарно-защитные зоны.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села выделены следующие основные функциональные зоны: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жилая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общественно-деловая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производственная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инженерной инфраструктуры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транспортной инфраструктуры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рекреационная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сельскохозяйственного использования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спецназначения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резервного фонда.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Жилая зона</w:t>
      </w:r>
      <w:r w:rsidRPr="001F5AC8">
        <w:rPr>
          <w:rFonts w:ascii="Arial" w:hAnsi="Arial" w:cs="Arial"/>
          <w:lang w:val="ru-RU"/>
        </w:rPr>
        <w:t xml:space="preserve"> включает в себя территории, занимаемые индивидуальными усадебными жилыми домами. Проектируемая жилая зона размещается на св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бодных территориях. 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стройка предлагается только домами усадебного типа.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Общественно-деловая зона</w:t>
      </w:r>
      <w:r w:rsidRPr="001F5AC8">
        <w:rPr>
          <w:rFonts w:ascii="Arial" w:hAnsi="Arial" w:cs="Arial"/>
          <w:lang w:val="ru-RU"/>
        </w:rPr>
        <w:t xml:space="preserve"> включает в себя территории под зданиями адм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нистр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тивно-делового назначения, социально-бытового, торгового, учебно-образовательного, культурно - досугового, спортивного назначения, а также здр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воохранения и соцобесп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чения. Зона исторически сложилась в центре села, там же и развивается строительством новых и реконструкцией существующих зданий.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Производственная зона</w:t>
      </w:r>
      <w:r w:rsidRPr="001F5AC8">
        <w:rPr>
          <w:rFonts w:ascii="Arial" w:hAnsi="Arial" w:cs="Arial"/>
          <w:lang w:val="ru-RU"/>
        </w:rPr>
        <w:t xml:space="preserve"> включает территории промпредприятий и объектов комм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нально-складского назначения.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Зона инженерной инфраструктуры</w:t>
      </w:r>
      <w:r w:rsidRPr="001F5AC8">
        <w:rPr>
          <w:rFonts w:ascii="Arial" w:hAnsi="Arial" w:cs="Arial"/>
          <w:lang w:val="ru-RU"/>
        </w:rPr>
        <w:t xml:space="preserve"> – территории под объектами энергообе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печения, водоснабжения, связи, техобслуживания.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Зона транспортной инфраструктуры</w:t>
      </w:r>
      <w:r w:rsidRPr="001F5AC8">
        <w:rPr>
          <w:rFonts w:ascii="Arial" w:hAnsi="Arial" w:cs="Arial"/>
          <w:lang w:val="ru-RU"/>
        </w:rPr>
        <w:t xml:space="preserve"> – улично-дорожная сеть.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Зона спецназначения</w:t>
      </w:r>
      <w:r w:rsidRPr="001F5AC8">
        <w:rPr>
          <w:rFonts w:ascii="Arial" w:hAnsi="Arial" w:cs="Arial"/>
          <w:lang w:val="ru-RU"/>
        </w:rPr>
        <w:t xml:space="preserve"> включает кладбище традиционного захоронения.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 xml:space="preserve">Рекреационная зона </w:t>
      </w:r>
      <w:r w:rsidRPr="001F5AC8">
        <w:rPr>
          <w:rFonts w:ascii="Arial" w:hAnsi="Arial" w:cs="Arial"/>
          <w:lang w:val="ru-RU"/>
        </w:rPr>
        <w:t>– территории мест отдыха: парки, скверы. Проектом предлагается максимально сохранить существующие зелёные насаждения и бл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гоустроить.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Зона сельскохозяйственного использования</w:t>
      </w:r>
      <w:r w:rsidRPr="001F5AC8">
        <w:rPr>
          <w:rFonts w:ascii="Arial" w:hAnsi="Arial" w:cs="Arial"/>
          <w:lang w:val="ru-RU"/>
        </w:rPr>
        <w:t xml:space="preserve"> – это ферма КРС на 15 голов.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Зона резервного фонда</w:t>
      </w:r>
      <w:r w:rsidRPr="001F5AC8">
        <w:rPr>
          <w:rFonts w:ascii="Arial" w:hAnsi="Arial" w:cs="Arial"/>
          <w:lang w:val="ru-RU"/>
        </w:rPr>
        <w:t xml:space="preserve"> – это территории перспективного освоения по ге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плану под жилое и производственное строительство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села выделены следующие основные функциональные зоны: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жилая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общественно-деловая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производственная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инженерной инфраструктуры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транспортной инфраструктуры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рекреационная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сельскохозяйственного использования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спецназначения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резервного фонда.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Жилая зона</w:t>
      </w:r>
      <w:r w:rsidRPr="001F5AC8">
        <w:rPr>
          <w:rFonts w:ascii="Arial" w:hAnsi="Arial" w:cs="Arial"/>
          <w:lang w:val="ru-RU"/>
        </w:rPr>
        <w:t xml:space="preserve"> представлена одноэтажной усадебной застройкой. Проектиру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мую 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лую зону предлагается размещать на свободных территориях в границах села.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Общественно-деловая зона</w:t>
      </w:r>
      <w:r w:rsidRPr="001F5AC8">
        <w:rPr>
          <w:rFonts w:ascii="Arial" w:hAnsi="Arial" w:cs="Arial"/>
          <w:lang w:val="ru-RU"/>
        </w:rPr>
        <w:t xml:space="preserve"> включает в себя территории под зданиями адм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нистр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тивно-делового назначения, социально-бытового, торгового, учебно-образовательного, культурно - досугового, спортивного назначения, а также здр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воохранения и соцобесп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чения. Зона исторически сложилась в центре села, там же и развивается строительством новых и реконструкцией существующих зданий.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Производственная зона</w:t>
      </w:r>
      <w:r w:rsidRPr="001F5AC8">
        <w:rPr>
          <w:rFonts w:ascii="Arial" w:hAnsi="Arial" w:cs="Arial"/>
          <w:lang w:val="ru-RU"/>
        </w:rPr>
        <w:t xml:space="preserve"> включает территории промпредприятий и объектов комм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нально-складского назначения. Генпланом предложен перенос пилорамы из жилой 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стройки на северо-восточную окраину села.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Зона инженерной инфраструктуры</w:t>
      </w:r>
      <w:r w:rsidRPr="001F5AC8">
        <w:rPr>
          <w:rFonts w:ascii="Arial" w:hAnsi="Arial" w:cs="Arial"/>
          <w:lang w:val="ru-RU"/>
        </w:rPr>
        <w:t xml:space="preserve"> – территории под объектами энергообе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печения, водоснабжения, связи, техобслуживания.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Зона транспортной инфраструктуры</w:t>
      </w:r>
      <w:r w:rsidRPr="001F5AC8">
        <w:rPr>
          <w:rFonts w:ascii="Arial" w:hAnsi="Arial" w:cs="Arial"/>
          <w:lang w:val="ru-RU"/>
        </w:rPr>
        <w:t xml:space="preserve"> – улично-дорожная сеть.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 xml:space="preserve">Рекреационная зона </w:t>
      </w:r>
      <w:r w:rsidRPr="001F5AC8">
        <w:rPr>
          <w:rFonts w:ascii="Arial" w:hAnsi="Arial" w:cs="Arial"/>
          <w:lang w:val="ru-RU"/>
        </w:rPr>
        <w:t>– территории мест отдыха: парки, скверы. Проектом предлагается максимально сохранить существующие зелёные насаждения и бл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гоустроить.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Зона спецназначения</w:t>
      </w:r>
      <w:r w:rsidRPr="001F5AC8">
        <w:rPr>
          <w:rFonts w:ascii="Arial" w:hAnsi="Arial" w:cs="Arial"/>
          <w:lang w:val="ru-RU"/>
        </w:rPr>
        <w:t xml:space="preserve"> включает кладбище традиционного захоронения.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Зона сельскохозяйственного использования</w:t>
      </w:r>
      <w:r w:rsidRPr="001F5AC8">
        <w:rPr>
          <w:rFonts w:ascii="Arial" w:hAnsi="Arial" w:cs="Arial"/>
          <w:lang w:val="ru-RU"/>
        </w:rPr>
        <w:t xml:space="preserve"> – это теплицы ООО «Титан».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Зона резервного фонда</w:t>
      </w:r>
      <w:r w:rsidRPr="001F5AC8">
        <w:rPr>
          <w:rFonts w:ascii="Arial" w:hAnsi="Arial" w:cs="Arial"/>
          <w:lang w:val="ru-RU"/>
        </w:rPr>
        <w:t xml:space="preserve"> – это территории перспективного освоения по ге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плану под жилое и под производственное строительство.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76" w:name="_Toc309113195"/>
      <w:r w:rsidRPr="001F5AC8">
        <w:rPr>
          <w:rFonts w:ascii="Arial" w:hAnsi="Arial" w:cs="Arial"/>
        </w:rPr>
        <w:t>3.2.  Жилищная сфера</w:t>
      </w:r>
      <w:bookmarkEnd w:id="76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Создание современной комфортной среды путем поэтапной реконструкции террит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рии существующей жилой застройки, обеспечения полного инженерного обустройства – это основные цели, поставленные при проектировании жилищного фонда.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Основные задачи при комплексном решении проблем жилищной сферы в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селе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ном пункте:</w:t>
      </w:r>
    </w:p>
    <w:p w:rsidR="00C65C3A" w:rsidRPr="001F5AC8" w:rsidRDefault="00C65C3A" w:rsidP="00F30EBA">
      <w:pPr>
        <w:widowControl w:val="0"/>
        <w:numPr>
          <w:ilvl w:val="0"/>
          <w:numId w:val="29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повышение уровня обеспеченности граждан общей площадью жилья;</w:t>
      </w:r>
    </w:p>
    <w:p w:rsidR="00C65C3A" w:rsidRPr="001F5AC8" w:rsidRDefault="00C65C3A" w:rsidP="00F30EBA">
      <w:pPr>
        <w:widowControl w:val="0"/>
        <w:numPr>
          <w:ilvl w:val="0"/>
          <w:numId w:val="29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ликвидация ветхого и непригодного для проживания жилищного фонда;</w:t>
      </w:r>
    </w:p>
    <w:p w:rsidR="00C65C3A" w:rsidRPr="001F5AC8" w:rsidRDefault="00C65C3A" w:rsidP="00F30EBA">
      <w:pPr>
        <w:widowControl w:val="0"/>
        <w:numPr>
          <w:ilvl w:val="0"/>
          <w:numId w:val="29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проведение мероприятий по выносу жилищного фонда из санитарно-защитных зон;</w:t>
      </w:r>
    </w:p>
    <w:p w:rsidR="00C65C3A" w:rsidRPr="001F5AC8" w:rsidRDefault="00C65C3A" w:rsidP="00F30EBA">
      <w:pPr>
        <w:widowControl w:val="0"/>
        <w:numPr>
          <w:ilvl w:val="0"/>
          <w:numId w:val="29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создание необходимых условий при переселении жителей из ликвидиру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мого 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лищного фонда;</w:t>
      </w:r>
    </w:p>
    <w:p w:rsidR="00C65C3A" w:rsidRPr="001F5AC8" w:rsidRDefault="00C65C3A" w:rsidP="00F30EBA">
      <w:pPr>
        <w:widowControl w:val="0"/>
        <w:numPr>
          <w:ilvl w:val="0"/>
          <w:numId w:val="29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формирование предпосылок для благоприятного инвестиционного климата с целью привлечения частных инвесторов и подрядных организаций на террит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рию (предоставление налоговых льгот, активизация ипотечного кредитования, подготовка строител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ных площадок, строительство инженерных коммуникаций);</w:t>
      </w:r>
    </w:p>
    <w:p w:rsidR="00C65C3A" w:rsidRPr="001F5AC8" w:rsidRDefault="00C65C3A" w:rsidP="00F30EBA">
      <w:pPr>
        <w:widowControl w:val="0"/>
        <w:numPr>
          <w:ilvl w:val="0"/>
          <w:numId w:val="29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наращивание темпов строительства жилья.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 целью планомерного распределения объемов сносимого существующего и стро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щегося проектируемого жилищного фонда в проекте выделено две очереди реализации: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1 очередь - 2012-2017 гг.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2 очередь - 2018-2032 гг.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Распределение объемов жилищного фонда по очередям сноса и строител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ства позволит определить укрупненные затраты на реконструкцию территории жилой застройки при планировании бюджета. При ежегодном планировании бю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жета, необходимо более детализировано определять объемы сноса и строител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ства с учетом фактических поступлений бюджетных средств, спроса и платеж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 xml:space="preserve">способности частных инвесторов. </w:t>
      </w:r>
    </w:p>
    <w:p w:rsidR="00C65C3A" w:rsidRPr="001F5AC8" w:rsidRDefault="00C65C3A" w:rsidP="005C7D81">
      <w:pPr>
        <w:widowControl w:val="0"/>
        <w:jc w:val="left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Объем ликвидируемого жилищного фонда в с. Кругло-Семенцы на конец расчетного срока планируется порядка 314 кв. м общей площади (8 домов).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Характеристика изменения существующего жилищного фонда представлена в Та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лице 25.</w:t>
      </w:r>
    </w:p>
    <w:p w:rsidR="00C65C3A" w:rsidRPr="001F5AC8" w:rsidRDefault="00C65C3A" w:rsidP="005E66DA">
      <w:pPr>
        <w:pStyle w:val="a1"/>
        <w:rPr>
          <w:rFonts w:ascii="Arial" w:hAnsi="Arial" w:cs="Arial"/>
        </w:rPr>
      </w:pPr>
      <w:r w:rsidRPr="001F5AC8">
        <w:rPr>
          <w:rFonts w:ascii="Arial" w:hAnsi="Arial" w:cs="Arial"/>
        </w:rPr>
        <w:br w:type="page"/>
      </w: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Изменение существующего жилищного фонда с.Кругло-Семенцы</w:t>
      </w: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в течение расчетного срока</w:t>
      </w:r>
    </w:p>
    <w:tbl>
      <w:tblPr>
        <w:tblW w:w="5000" w:type="pct"/>
        <w:jc w:val="center"/>
        <w:tblLook w:val="00A0"/>
      </w:tblPr>
      <w:tblGrid>
        <w:gridCol w:w="2767"/>
        <w:gridCol w:w="1218"/>
        <w:gridCol w:w="617"/>
        <w:gridCol w:w="1054"/>
        <w:gridCol w:w="1027"/>
        <w:gridCol w:w="617"/>
        <w:gridCol w:w="1054"/>
        <w:gridCol w:w="1218"/>
        <w:gridCol w:w="617"/>
        <w:gridCol w:w="1054"/>
      </w:tblGrid>
      <w:tr w:rsidR="00C65C3A" w:rsidRPr="001F5AC8">
        <w:trPr>
          <w:trHeight w:val="20"/>
          <w:tblHeader/>
          <w:jc w:val="center"/>
        </w:trPr>
        <w:tc>
          <w:tcPr>
            <w:tcW w:w="141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Вид застройки</w:t>
            </w:r>
          </w:p>
        </w:tc>
        <w:tc>
          <w:tcPr>
            <w:tcW w:w="1188" w:type="pct"/>
            <w:gridSpan w:val="3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Существующий жилищный фонд</w:t>
            </w:r>
          </w:p>
        </w:tc>
        <w:tc>
          <w:tcPr>
            <w:tcW w:w="1145" w:type="pct"/>
            <w:gridSpan w:val="3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Ликвидируемый жилищный фонд</w:t>
            </w:r>
          </w:p>
        </w:tc>
        <w:tc>
          <w:tcPr>
            <w:tcW w:w="1255" w:type="pct"/>
            <w:gridSpan w:val="3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Сохраняемый жилищный фонд</w:t>
            </w:r>
          </w:p>
        </w:tc>
      </w:tr>
      <w:tr w:rsidR="00C65C3A" w:rsidRPr="001F5AC8">
        <w:trPr>
          <w:trHeight w:val="20"/>
          <w:tblHeader/>
          <w:jc w:val="center"/>
        </w:trPr>
        <w:tc>
          <w:tcPr>
            <w:tcW w:w="141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36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  <w:tc>
          <w:tcPr>
            <w:tcW w:w="45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37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  <w:tc>
          <w:tcPr>
            <w:tcW w:w="50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36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Усадебная застройка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12415.82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156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12101.82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148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т.ч.: одноквартирные</w:t>
            </w:r>
          </w:p>
        </w:tc>
        <w:tc>
          <w:tcPr>
            <w:tcW w:w="5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9005.04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133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176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8829.04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двухквартирные</w:t>
            </w:r>
          </w:p>
        </w:tc>
        <w:tc>
          <w:tcPr>
            <w:tcW w:w="5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3248.78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3110.78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lang w:val="ru-RU"/>
              </w:rPr>
              <w:t>трех</w:t>
            </w:r>
            <w:r w:rsidRPr="001F5AC8">
              <w:rPr>
                <w:rFonts w:ascii="Arial" w:hAnsi="Arial" w:cs="Arial"/>
              </w:rPr>
              <w:t>хквартирные</w:t>
            </w:r>
          </w:p>
        </w:tc>
        <w:tc>
          <w:tcPr>
            <w:tcW w:w="5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4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Итого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12415.82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156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12101.82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148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Выполнен расчет потребности общей площади в течение двух периодов с учетом изменения численности населения и рационального распределения объ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мов сноса и строительства жилья. Результаты сведены в Таблице 26.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Расчет потребности общей площади жилищного фонда с.Кругло-Семенцы</w:t>
      </w:r>
    </w:p>
    <w:tbl>
      <w:tblPr>
        <w:tblW w:w="5000" w:type="pct"/>
        <w:tblLook w:val="00A0"/>
      </w:tblPr>
      <w:tblGrid>
        <w:gridCol w:w="543"/>
        <w:gridCol w:w="4304"/>
        <w:gridCol w:w="1059"/>
        <w:gridCol w:w="1363"/>
        <w:gridCol w:w="1218"/>
        <w:gridCol w:w="1084"/>
      </w:tblGrid>
      <w:tr w:rsidR="00C65C3A" w:rsidRPr="001F5AC8">
        <w:trPr>
          <w:trHeight w:val="113"/>
          <w:tblHeader/>
        </w:trPr>
        <w:tc>
          <w:tcPr>
            <w:tcW w:w="2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 п/п</w:t>
            </w:r>
          </w:p>
        </w:tc>
        <w:tc>
          <w:tcPr>
            <w:tcW w:w="239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показателей</w:t>
            </w:r>
          </w:p>
        </w:tc>
        <w:tc>
          <w:tcPr>
            <w:tcW w:w="232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Значения</w:t>
            </w:r>
          </w:p>
        </w:tc>
      </w:tr>
      <w:tr w:rsidR="00C65C3A" w:rsidRPr="001F5AC8">
        <w:trPr>
          <w:trHeight w:val="113"/>
          <w:tblHeader/>
        </w:trPr>
        <w:tc>
          <w:tcPr>
            <w:tcW w:w="2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39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Ед.изм.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Фактич. состояние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E66DA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201</w:t>
            </w:r>
            <w:r w:rsidRPr="001F5AC8"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444F69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203</w:t>
            </w:r>
            <w:r w:rsidRPr="001F5AC8">
              <w:rPr>
                <w:rFonts w:ascii="Arial" w:hAnsi="Arial" w:cs="Arial"/>
                <w:lang w:val="ru-RU"/>
              </w:rPr>
              <w:t>2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2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Расчетная численность населения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чел.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385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453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2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Расчетное количество семей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семей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151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2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Средний размер семьи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чел.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2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Средняя норма общей площади жили</w:t>
            </w:r>
            <w:r w:rsidRPr="001F5AC8">
              <w:rPr>
                <w:rFonts w:ascii="Arial" w:hAnsi="Arial" w:cs="Arial"/>
                <w:lang w:val="ru-RU"/>
              </w:rPr>
              <w:t>щ</w:t>
            </w:r>
            <w:r w:rsidRPr="001F5AC8">
              <w:rPr>
                <w:rFonts w:ascii="Arial" w:hAnsi="Arial" w:cs="Arial"/>
                <w:lang w:val="ru-RU"/>
              </w:rPr>
              <w:t>ного фонда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м</w:t>
            </w:r>
            <w:r w:rsidRPr="001F5AC8">
              <w:rPr>
                <w:rFonts w:ascii="Arial" w:hAnsi="Arial" w:cs="Arial"/>
                <w:color w:val="000000"/>
                <w:vertAlign w:val="superscript"/>
              </w:rPr>
              <w:t>2</w:t>
            </w:r>
            <w:r w:rsidRPr="001F5AC8">
              <w:rPr>
                <w:rFonts w:ascii="Arial" w:hAnsi="Arial" w:cs="Arial"/>
                <w:color w:val="000000"/>
              </w:rPr>
              <w:t>/чел.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35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2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Расчетная общая площадь жили</w:t>
            </w:r>
            <w:r w:rsidRPr="001F5AC8">
              <w:rPr>
                <w:rFonts w:ascii="Arial" w:hAnsi="Arial" w:cs="Arial"/>
                <w:lang w:val="ru-RU"/>
              </w:rPr>
              <w:t>щ</w:t>
            </w:r>
            <w:r w:rsidRPr="001F5AC8">
              <w:rPr>
                <w:rFonts w:ascii="Arial" w:hAnsi="Arial" w:cs="Arial"/>
                <w:lang w:val="ru-RU"/>
              </w:rPr>
              <w:t>ного фонда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м</w:t>
            </w:r>
            <w:r w:rsidRPr="001F5AC8"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13475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15855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2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Существующая сохраняемая общая площадь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м</w:t>
            </w:r>
            <w:r w:rsidRPr="001F5AC8"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12415.82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12415.82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13475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2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Снос жилья (в том числе по износу)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м</w:t>
            </w:r>
            <w:r w:rsidRPr="001F5AC8"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78.5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235.5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2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Существующая сохраняемая общая площадь в течение периода (пр</w:t>
            </w:r>
            <w:r w:rsidRPr="001F5AC8">
              <w:rPr>
                <w:rFonts w:ascii="Arial" w:hAnsi="Arial" w:cs="Arial"/>
                <w:lang w:val="ru-RU"/>
              </w:rPr>
              <w:t>и</w:t>
            </w:r>
            <w:r w:rsidRPr="001F5AC8">
              <w:rPr>
                <w:rFonts w:ascii="Arial" w:hAnsi="Arial" w:cs="Arial"/>
                <w:lang w:val="ru-RU"/>
              </w:rPr>
              <w:t>годная)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м</w:t>
            </w:r>
            <w:r w:rsidRPr="001F5AC8"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12337.32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13239.5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  <w:tc>
          <w:tcPr>
            <w:tcW w:w="239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Дефицит жилья на периоде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м</w:t>
            </w:r>
            <w:r w:rsidRPr="001F5AC8"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1137.68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2615.5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39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чел.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</w:t>
            </w:r>
          </w:p>
        </w:tc>
        <w:tc>
          <w:tcPr>
            <w:tcW w:w="239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Общий объем нового строительства (с учетом сноса)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м</w:t>
            </w:r>
            <w:r w:rsidRPr="001F5AC8"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1137.68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2615.5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39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чел.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11</w:t>
            </w:r>
          </w:p>
        </w:tc>
        <w:tc>
          <w:tcPr>
            <w:tcW w:w="239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Сохраняемая общая площадь к концу периода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м</w:t>
            </w:r>
            <w:r w:rsidRPr="001F5AC8"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13475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15855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 результатам расчета в соответствии с принятыми показателями обесп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ченности населения общей площадью жилищного фонда (35 кв. м на 1 человека) и принятой проектной численностью населения на 2030 год (453 жителя), потре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ность в жилье на расче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 xml:space="preserve">ный срок составит порядка 15,8 тыс.кв.м.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Решениями генерального плана к строительству на территории населенного пункта предусмотрено порядка 3,7 тыс.кв. м жилищного фонда, который полн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стью представлен одноквартирными домами усадебного типа. Основные характ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ристики проектного 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лищного фонда приведены в Таблице 27.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Характеристика проектного жилищного фонда с.Кругло-Семенцы</w:t>
      </w:r>
    </w:p>
    <w:tbl>
      <w:tblPr>
        <w:tblW w:w="5938" w:type="pct"/>
        <w:tblInd w:w="-1424" w:type="dxa"/>
        <w:tblLook w:val="00A0"/>
      </w:tblPr>
      <w:tblGrid>
        <w:gridCol w:w="2767"/>
        <w:gridCol w:w="1218"/>
        <w:gridCol w:w="684"/>
        <w:gridCol w:w="1054"/>
        <w:gridCol w:w="1084"/>
        <w:gridCol w:w="617"/>
        <w:gridCol w:w="1054"/>
        <w:gridCol w:w="1218"/>
        <w:gridCol w:w="617"/>
        <w:gridCol w:w="1054"/>
      </w:tblGrid>
      <w:tr w:rsidR="00C65C3A" w:rsidRPr="001F5AC8">
        <w:trPr>
          <w:trHeight w:val="283"/>
          <w:tblHeader/>
        </w:trPr>
        <w:tc>
          <w:tcPr>
            <w:tcW w:w="121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Вид застройки</w:t>
            </w:r>
          </w:p>
        </w:tc>
        <w:tc>
          <w:tcPr>
            <w:tcW w:w="130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Сохраняемый жилищный фонд</w:t>
            </w:r>
          </w:p>
        </w:tc>
        <w:tc>
          <w:tcPr>
            <w:tcW w:w="121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Проектируемый жилищный фонд</w:t>
            </w:r>
          </w:p>
        </w:tc>
        <w:tc>
          <w:tcPr>
            <w:tcW w:w="127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444F69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Жилищный фонд (203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2</w:t>
            </w:r>
            <w:r w:rsidRPr="001F5AC8">
              <w:rPr>
                <w:rFonts w:ascii="Arial" w:hAnsi="Arial" w:cs="Arial"/>
                <w:b/>
                <w:bCs/>
              </w:rPr>
              <w:t>г)</w:t>
            </w:r>
          </w:p>
        </w:tc>
      </w:tr>
      <w:tr w:rsidR="00C65C3A" w:rsidRPr="001F5AC8">
        <w:trPr>
          <w:trHeight w:val="283"/>
          <w:tblHeader/>
        </w:trPr>
        <w:tc>
          <w:tcPr>
            <w:tcW w:w="1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</w:tr>
      <w:tr w:rsidR="00C65C3A" w:rsidRPr="001F5AC8">
        <w:trPr>
          <w:trHeight w:val="283"/>
        </w:trPr>
        <w:tc>
          <w:tcPr>
            <w:tcW w:w="1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Усадебная застройка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12101.82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148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3753.18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15855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184</w:t>
            </w:r>
          </w:p>
        </w:tc>
      </w:tr>
      <w:tr w:rsidR="00C65C3A" w:rsidRPr="001F5AC8">
        <w:trPr>
          <w:trHeight w:val="283"/>
        </w:trPr>
        <w:tc>
          <w:tcPr>
            <w:tcW w:w="1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т.ч.: одноквартирные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8829.04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3753.18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12582.22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C65C3A" w:rsidRPr="001F5AC8">
        <w:trPr>
          <w:trHeight w:val="283"/>
        </w:trPr>
        <w:tc>
          <w:tcPr>
            <w:tcW w:w="1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двухквартирные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3110.78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3110.78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C65C3A" w:rsidRPr="001F5AC8">
        <w:trPr>
          <w:trHeight w:val="283"/>
        </w:trPr>
        <w:tc>
          <w:tcPr>
            <w:tcW w:w="1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lang w:val="ru-RU"/>
              </w:rPr>
              <w:t>трех</w:t>
            </w:r>
            <w:r w:rsidRPr="001F5AC8">
              <w:rPr>
                <w:rFonts w:ascii="Arial" w:hAnsi="Arial" w:cs="Arial"/>
              </w:rPr>
              <w:t>квартирные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</w:t>
            </w:r>
          </w:p>
        </w:tc>
      </w:tr>
      <w:tr w:rsidR="00C65C3A" w:rsidRPr="001F5AC8">
        <w:trPr>
          <w:trHeight w:val="283"/>
        </w:trPr>
        <w:tc>
          <w:tcPr>
            <w:tcW w:w="12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Итого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12101.82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148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3753.18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36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15855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184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Строительство нового жилья будет производиться на свободной территории. Для размещения 36 новых индивидуальных жилых домов потребуется 7,2 га пл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щади, в том числе: на первую очередь – 2,6 га - при размере приусадебных учас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ков 0,20 га.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Распределение объемов строительства по очередям следующее: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1 очередь</w:t>
      </w:r>
      <w:r w:rsidRPr="001F5AC8">
        <w:rPr>
          <w:rFonts w:ascii="Arial" w:hAnsi="Arial" w:cs="Arial"/>
          <w:lang w:val="ru-RU"/>
        </w:rPr>
        <w:t xml:space="preserve">  – 1,1 тыс. кв. м;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расчетный срок</w:t>
      </w:r>
      <w:r w:rsidRPr="001F5AC8">
        <w:rPr>
          <w:rFonts w:ascii="Arial" w:hAnsi="Arial" w:cs="Arial"/>
          <w:lang w:val="ru-RU"/>
        </w:rPr>
        <w:t xml:space="preserve">  – 2,6 тыс. кв. м.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Таким образом, к концу расчетного срока общий объем жилищного фонда должен составить 3.7 тыс.кв. м, в котором объем сохраняемого – 80%, объем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ектируемого – 20%. Средняя обеспеченность населения общей площадью 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лищного фонда до 35 кв. м на человека.</w:t>
      </w:r>
    </w:p>
    <w:p w:rsidR="00C65C3A" w:rsidRPr="001F5AC8" w:rsidRDefault="00C65C3A" w:rsidP="005C7D81">
      <w:pPr>
        <w:widowControl w:val="0"/>
        <w:jc w:val="left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Объем ликвидируемого жилищного фонда в с. Борисовка на конец расчетн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го срока планируется порядка 80 кв. м общей площади (2 дома).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предполагается равномерное распределение объемов сноса в т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чение ра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четного срока. Ежегодный объем сноса составит порядка 12.6 кв.м.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Объем сохраняемого жилищного фонда составит порядка 7,8 тыс.кв.м.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Характеристика изменения существующего жилищного фонда представлена в Та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лице 28.</w:t>
      </w:r>
    </w:p>
    <w:p w:rsidR="00C65C3A" w:rsidRPr="001F5AC8" w:rsidRDefault="00C65C3A" w:rsidP="005E66DA">
      <w:pPr>
        <w:pStyle w:val="a1"/>
        <w:rPr>
          <w:rFonts w:ascii="Arial" w:hAnsi="Arial" w:cs="Arial"/>
        </w:rPr>
      </w:pPr>
      <w:r w:rsidRPr="001F5AC8">
        <w:rPr>
          <w:rFonts w:ascii="Arial" w:hAnsi="Arial" w:cs="Arial"/>
        </w:rPr>
        <w:br w:type="page"/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Изменение существующего жилищного фонда с.Борисовка</w:t>
      </w: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</w:rPr>
      </w:pPr>
      <w:r w:rsidRPr="001F5AC8">
        <w:rPr>
          <w:rFonts w:ascii="Arial" w:hAnsi="Arial" w:cs="Arial"/>
          <w:u w:val="single"/>
        </w:rPr>
        <w:t>в течение расчетного срока</w:t>
      </w:r>
    </w:p>
    <w:tbl>
      <w:tblPr>
        <w:tblW w:w="5000" w:type="pct"/>
        <w:jc w:val="center"/>
        <w:tblLook w:val="00A0"/>
      </w:tblPr>
      <w:tblGrid>
        <w:gridCol w:w="2767"/>
        <w:gridCol w:w="1084"/>
        <w:gridCol w:w="617"/>
        <w:gridCol w:w="1054"/>
        <w:gridCol w:w="1027"/>
        <w:gridCol w:w="617"/>
        <w:gridCol w:w="1054"/>
        <w:gridCol w:w="1084"/>
        <w:gridCol w:w="617"/>
        <w:gridCol w:w="1054"/>
      </w:tblGrid>
      <w:tr w:rsidR="00C65C3A" w:rsidRPr="001F5AC8">
        <w:trPr>
          <w:trHeight w:val="20"/>
          <w:tblHeader/>
          <w:jc w:val="center"/>
        </w:trPr>
        <w:tc>
          <w:tcPr>
            <w:tcW w:w="117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Вид застройки</w:t>
            </w:r>
          </w:p>
        </w:tc>
        <w:tc>
          <w:tcPr>
            <w:tcW w:w="1254" w:type="pct"/>
            <w:gridSpan w:val="3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Существующий жилищный фонд</w:t>
            </w:r>
          </w:p>
        </w:tc>
        <w:tc>
          <w:tcPr>
            <w:tcW w:w="1249" w:type="pct"/>
            <w:gridSpan w:val="3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Ликвидируемый жилищный фонд</w:t>
            </w:r>
          </w:p>
        </w:tc>
        <w:tc>
          <w:tcPr>
            <w:tcW w:w="1324" w:type="pct"/>
            <w:gridSpan w:val="3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Сохраняемый жилищный фонд</w:t>
            </w:r>
          </w:p>
        </w:tc>
      </w:tr>
      <w:tr w:rsidR="00C65C3A" w:rsidRPr="001F5AC8">
        <w:trPr>
          <w:trHeight w:val="20"/>
          <w:tblHeader/>
          <w:jc w:val="center"/>
        </w:trPr>
        <w:tc>
          <w:tcPr>
            <w:tcW w:w="117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37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25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  <w:tc>
          <w:tcPr>
            <w:tcW w:w="4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2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  <w:tc>
          <w:tcPr>
            <w:tcW w:w="46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2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Усадебная застройка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8118.33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8038.33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17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т.ч.: одноквартирные</w:t>
            </w:r>
          </w:p>
        </w:tc>
        <w:tc>
          <w:tcPr>
            <w:tcW w:w="4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6119.33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-</w:t>
            </w:r>
          </w:p>
        </w:tc>
        <w:tc>
          <w:tcPr>
            <w:tcW w:w="38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-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6119.33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76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88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17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двухквартирные</w:t>
            </w:r>
          </w:p>
        </w:tc>
        <w:tc>
          <w:tcPr>
            <w:tcW w:w="4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1999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1919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12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1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Итого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8118.33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8038.33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Выполнен расчет потребности общей площади в течение двух периодов с учетом изменения численности населения и рационального распределения объ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мов сноса и строительства жилья. Результаты сведены в Таблице 29.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Расчет потребности общей площади жилищного фонда с.Борисовка</w:t>
      </w:r>
    </w:p>
    <w:tbl>
      <w:tblPr>
        <w:tblW w:w="5000" w:type="pct"/>
        <w:tblLook w:val="00A0"/>
      </w:tblPr>
      <w:tblGrid>
        <w:gridCol w:w="573"/>
        <w:gridCol w:w="4463"/>
        <w:gridCol w:w="1107"/>
        <w:gridCol w:w="1460"/>
        <w:gridCol w:w="1084"/>
        <w:gridCol w:w="884"/>
      </w:tblGrid>
      <w:tr w:rsidR="00C65C3A" w:rsidRPr="001F5AC8">
        <w:trPr>
          <w:trHeight w:val="397"/>
          <w:tblHeader/>
        </w:trPr>
        <w:tc>
          <w:tcPr>
            <w:tcW w:w="32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№ п/п</w:t>
            </w:r>
          </w:p>
        </w:tc>
        <w:tc>
          <w:tcPr>
            <w:tcW w:w="255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Наименование показателей</w:t>
            </w:r>
          </w:p>
        </w:tc>
        <w:tc>
          <w:tcPr>
            <w:tcW w:w="2121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Значения</w:t>
            </w:r>
          </w:p>
        </w:tc>
      </w:tr>
      <w:tr w:rsidR="00C65C3A" w:rsidRPr="001F5AC8">
        <w:trPr>
          <w:trHeight w:val="397"/>
          <w:tblHeader/>
        </w:trPr>
        <w:tc>
          <w:tcPr>
            <w:tcW w:w="3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Ед.изм.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Фактич. состояние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E66DA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201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444F69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203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2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2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Расчетная численность населения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чел.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257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2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Расчетное количество семей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семей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2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Средний размер семьи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чел.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2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Средняя норма общей площади ж</w:t>
            </w:r>
            <w:r w:rsidRPr="001F5AC8">
              <w:rPr>
                <w:rFonts w:ascii="Arial" w:hAnsi="Arial" w:cs="Arial"/>
                <w:lang w:val="ru-RU"/>
              </w:rPr>
              <w:t>и</w:t>
            </w:r>
            <w:r w:rsidRPr="001F5AC8">
              <w:rPr>
                <w:rFonts w:ascii="Arial" w:hAnsi="Arial" w:cs="Arial"/>
                <w:lang w:val="ru-RU"/>
              </w:rPr>
              <w:t>лищного фонда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</w:t>
            </w:r>
            <w:r w:rsidRPr="001F5AC8">
              <w:rPr>
                <w:rFonts w:ascii="Arial" w:hAnsi="Arial" w:cs="Arial"/>
                <w:vertAlign w:val="superscript"/>
              </w:rPr>
              <w:t>2</w:t>
            </w:r>
            <w:r w:rsidRPr="001F5AC8">
              <w:rPr>
                <w:rFonts w:ascii="Arial" w:hAnsi="Arial" w:cs="Arial"/>
              </w:rPr>
              <w:t>/чел.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39.22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40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2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Расчетная общая площадь жилищн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го фонда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</w:t>
            </w:r>
            <w:r w:rsidRPr="001F5AC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9080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10280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2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Существующая сохраняемая общая площадь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</w:t>
            </w:r>
            <w:r w:rsidRPr="001F5AC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8118.33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8118.33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9080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2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Снос жилья (в том числе по износу)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</w:t>
            </w:r>
            <w:r w:rsidRPr="001F5AC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2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Существующая сохраняемая общая площадь в течение периода (приго</w:t>
            </w:r>
            <w:r w:rsidRPr="001F5AC8">
              <w:rPr>
                <w:rFonts w:ascii="Arial" w:hAnsi="Arial" w:cs="Arial"/>
                <w:lang w:val="ru-RU"/>
              </w:rPr>
              <w:t>д</w:t>
            </w:r>
            <w:r w:rsidRPr="001F5AC8">
              <w:rPr>
                <w:rFonts w:ascii="Arial" w:hAnsi="Arial" w:cs="Arial"/>
                <w:lang w:val="ru-RU"/>
              </w:rPr>
              <w:t>ная)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</w:t>
            </w:r>
            <w:r w:rsidRPr="001F5AC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8098.33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9020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  <w:tc>
          <w:tcPr>
            <w:tcW w:w="25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Дефицит жилья на периоде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</w:t>
            </w:r>
            <w:r w:rsidRPr="001F5AC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981.67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1260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чел.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32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</w:t>
            </w:r>
          </w:p>
        </w:tc>
        <w:tc>
          <w:tcPr>
            <w:tcW w:w="25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Общий объем нового строительства (с учетом сноса)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</w:t>
            </w:r>
            <w:r w:rsidRPr="001F5AC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981.67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1260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чел.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32</w:t>
            </w:r>
          </w:p>
        </w:tc>
      </w:tr>
      <w:tr w:rsidR="00C65C3A" w:rsidRPr="001F5AC8">
        <w:trPr>
          <w:trHeight w:val="397"/>
        </w:trPr>
        <w:tc>
          <w:tcPr>
            <w:tcW w:w="3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11</w:t>
            </w:r>
          </w:p>
        </w:tc>
        <w:tc>
          <w:tcPr>
            <w:tcW w:w="255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Сохраняемая общая площадь к ко</w:t>
            </w:r>
            <w:r w:rsidRPr="001F5AC8">
              <w:rPr>
                <w:rFonts w:ascii="Arial" w:hAnsi="Arial" w:cs="Arial"/>
                <w:lang w:val="ru-RU"/>
              </w:rPr>
              <w:t>н</w:t>
            </w:r>
            <w:r w:rsidRPr="001F5AC8">
              <w:rPr>
                <w:rFonts w:ascii="Arial" w:hAnsi="Arial" w:cs="Arial"/>
                <w:lang w:val="ru-RU"/>
              </w:rPr>
              <w:t>цу периода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</w:t>
            </w:r>
            <w:r w:rsidRPr="001F5AC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9080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10280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 результатам расчета в соответствии с принятыми показателями обесп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ченности населения общей площадью жилищного фонда (40 кв. м на 1 человека) и принятой проектной численностью населения на 2032 год (257 чел.), потре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ность в жилье на расчетный срок составит 10,2 тыс.кв.м.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Характеристика проектного жилищного фонда с.Борисовка</w:t>
      </w:r>
    </w:p>
    <w:tbl>
      <w:tblPr>
        <w:tblW w:w="5803" w:type="pct"/>
        <w:tblInd w:w="-886" w:type="dxa"/>
        <w:tblLook w:val="00A0"/>
      </w:tblPr>
      <w:tblGrid>
        <w:gridCol w:w="2767"/>
        <w:gridCol w:w="1084"/>
        <w:gridCol w:w="684"/>
        <w:gridCol w:w="1054"/>
        <w:gridCol w:w="1084"/>
        <w:gridCol w:w="617"/>
        <w:gridCol w:w="1054"/>
        <w:gridCol w:w="1027"/>
        <w:gridCol w:w="684"/>
        <w:gridCol w:w="1054"/>
      </w:tblGrid>
      <w:tr w:rsidR="00C65C3A" w:rsidRPr="001F5AC8">
        <w:trPr>
          <w:trHeight w:val="774"/>
          <w:tblHeader/>
        </w:trPr>
        <w:tc>
          <w:tcPr>
            <w:tcW w:w="12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Вид застройки</w:t>
            </w:r>
          </w:p>
        </w:tc>
        <w:tc>
          <w:tcPr>
            <w:tcW w:w="1270" w:type="pct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Сохраняемый ж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и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лищный фонд</w:t>
            </w:r>
          </w:p>
        </w:tc>
        <w:tc>
          <w:tcPr>
            <w:tcW w:w="1240" w:type="pct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Проектируемый ж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и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лищный фонд</w:t>
            </w:r>
          </w:p>
        </w:tc>
        <w:tc>
          <w:tcPr>
            <w:tcW w:w="1244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C65C3A" w:rsidRPr="001F5AC8" w:rsidRDefault="00C65C3A" w:rsidP="00444F69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Жили</w:t>
            </w:r>
            <w:r w:rsidRPr="001F5AC8">
              <w:rPr>
                <w:rFonts w:ascii="Arial" w:hAnsi="Arial" w:cs="Arial"/>
                <w:b/>
                <w:bCs/>
              </w:rPr>
              <w:t>щный фонд (203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2</w:t>
            </w:r>
            <w:r w:rsidRPr="001F5AC8">
              <w:rPr>
                <w:rFonts w:ascii="Arial" w:hAnsi="Arial" w:cs="Arial"/>
                <w:b/>
                <w:bCs/>
              </w:rPr>
              <w:t>г)</w:t>
            </w:r>
          </w:p>
        </w:tc>
      </w:tr>
      <w:tr w:rsidR="00C65C3A" w:rsidRPr="001F5AC8">
        <w:trPr>
          <w:trHeight w:val="397"/>
          <w:tblHeader/>
        </w:trPr>
        <w:tc>
          <w:tcPr>
            <w:tcW w:w="1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Общая S, кв.м.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Кол-во домов, шт.</w:t>
            </w:r>
          </w:p>
        </w:tc>
      </w:tr>
      <w:tr w:rsidR="00C65C3A" w:rsidRPr="001F5AC8">
        <w:trPr>
          <w:trHeight w:val="397"/>
        </w:trPr>
        <w:tc>
          <w:tcPr>
            <w:tcW w:w="124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Усадебная застройка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8038,33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100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2241,67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100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29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10280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100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129</w:t>
            </w:r>
          </w:p>
        </w:tc>
      </w:tr>
      <w:tr w:rsidR="00C65C3A" w:rsidRPr="001F5AC8">
        <w:trPr>
          <w:trHeight w:val="397"/>
        </w:trPr>
        <w:tc>
          <w:tcPr>
            <w:tcW w:w="12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 т.ч.: одноквартирные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6119,33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76,1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126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2241,67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29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8361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81,3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155</w:t>
            </w:r>
          </w:p>
        </w:tc>
      </w:tr>
      <w:tr w:rsidR="00C65C3A" w:rsidRPr="001F5AC8">
        <w:trPr>
          <w:trHeight w:val="397"/>
        </w:trPr>
        <w:tc>
          <w:tcPr>
            <w:tcW w:w="12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двухквартирные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1919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23,9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21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-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-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1919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18,7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21</w:t>
            </w:r>
          </w:p>
        </w:tc>
      </w:tr>
      <w:tr w:rsidR="00C65C3A" w:rsidRPr="001F5AC8">
        <w:trPr>
          <w:trHeight w:val="397"/>
        </w:trPr>
        <w:tc>
          <w:tcPr>
            <w:tcW w:w="12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Итого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8038,33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2241,67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29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10280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1F5AC8">
              <w:rPr>
                <w:rFonts w:ascii="Arial" w:hAnsi="Arial" w:cs="Arial"/>
                <w:bCs/>
                <w:color w:val="000000"/>
              </w:rPr>
              <w:t>129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Строительство нового жилья будет производиться на свободной территории. Для размещения 29 новых индивидуальных жилых домов потребуется 5,8 га пл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щади, в том числе: на первую очередь – 2,6 га - при размере приусадебных учас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ков 0,20 га.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Распределение объемов строительства по очередям следующее: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1 очередь</w:t>
      </w:r>
      <w:r w:rsidRPr="001F5AC8">
        <w:rPr>
          <w:rFonts w:ascii="Arial" w:hAnsi="Arial" w:cs="Arial"/>
          <w:lang w:val="ru-RU"/>
        </w:rPr>
        <w:t xml:space="preserve">  – 0,9 тыс. кв. м;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расчетный срок</w:t>
      </w:r>
      <w:r w:rsidRPr="001F5AC8">
        <w:rPr>
          <w:rFonts w:ascii="Arial" w:hAnsi="Arial" w:cs="Arial"/>
          <w:lang w:val="ru-RU"/>
        </w:rPr>
        <w:t xml:space="preserve">  – 1,3 тыс. кв. м.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Таким образом, к концу расчетного срока общий объем жилищного фонда должен составить 2,2 тыс.кв. м, в котором объем сохраняемого – 76%, объем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ектируемого – 24%. Средняя обеспеченность населения общей площадью 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лищного фонда должна во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расти до 40 кв. м на человека.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Проектная обеспеченность населения общей площадью в с. Кругло-Семенцы – 35 кв. м на человека , с.Борисовка – 40 кв.м на человека.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77" w:name="_Toc309113196"/>
      <w:r w:rsidRPr="001F5AC8">
        <w:rPr>
          <w:rFonts w:ascii="Arial" w:hAnsi="Arial" w:cs="Arial"/>
        </w:rPr>
        <w:t>3.3. Социальная сфера</w:t>
      </w:r>
      <w:bookmarkEnd w:id="77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Необходимость развития социальной сферы образования обусловлена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требностью обеспечения должного уровня образования, культурно-нравственного развития и здоровья населения, что в свою очередь ведет к повышению привл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кательности образования как места постоянного жительства и обеспечивает его экономику необходимыми трудовыми ресурсами.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Планируемые изменения в социальной сфере направлены на достижение макс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мальной комфортности среды проживания и обеспечение их оптимальной доступности. Данную цель планируется реализовать через техническое перево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ружение сохранившейся сети учреждений социальной сферы, а также строител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ство новых объектов.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Генеральным планом образования в социальной сфере предполагают сл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дующие 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роприятия:</w:t>
      </w:r>
    </w:p>
    <w:p w:rsidR="00C65C3A" w:rsidRPr="001F5AC8" w:rsidRDefault="00C65C3A" w:rsidP="00F30EBA">
      <w:pPr>
        <w:widowControl w:val="0"/>
        <w:numPr>
          <w:ilvl w:val="0"/>
          <w:numId w:val="4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реконструкция действующих объектов с целью улучшения технического состояния;</w:t>
      </w:r>
    </w:p>
    <w:p w:rsidR="00C65C3A" w:rsidRPr="001F5AC8" w:rsidRDefault="00C65C3A" w:rsidP="00F30EBA">
      <w:pPr>
        <w:widowControl w:val="0"/>
        <w:numPr>
          <w:ilvl w:val="0"/>
          <w:numId w:val="4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строительство новых объектов в соответствии с расчетной потребностью насел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ния и взамен ликвидируемых объектов.</w:t>
      </w:r>
    </w:p>
    <w:p w:rsidR="00C65C3A" w:rsidRPr="001F5AC8" w:rsidRDefault="00C65C3A" w:rsidP="005C7D81">
      <w:pPr>
        <w:widowControl w:val="0"/>
        <w:tabs>
          <w:tab w:val="left" w:pos="8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Выполнен расчет потребности населения в объектах социально – бытового обслуж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вания в разрезе двух периодов:</w:t>
      </w:r>
    </w:p>
    <w:p w:rsidR="00C65C3A" w:rsidRPr="001F5AC8" w:rsidRDefault="00C65C3A" w:rsidP="00F30EBA">
      <w:pPr>
        <w:widowControl w:val="0"/>
        <w:numPr>
          <w:ilvl w:val="0"/>
          <w:numId w:val="4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конец первой очереди реализации генерального плана (2017 г.),</w:t>
      </w:r>
    </w:p>
    <w:p w:rsidR="00C65C3A" w:rsidRPr="001F5AC8" w:rsidRDefault="00C65C3A" w:rsidP="00F30EBA">
      <w:pPr>
        <w:widowControl w:val="0"/>
        <w:numPr>
          <w:ilvl w:val="0"/>
          <w:numId w:val="4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конец расчетного срока (2030 г.).</w:t>
      </w:r>
    </w:p>
    <w:p w:rsidR="00C65C3A" w:rsidRPr="001F5AC8" w:rsidRDefault="00C65C3A" w:rsidP="005C7D81">
      <w:pPr>
        <w:widowControl w:val="0"/>
        <w:jc w:val="left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</w:t>
      </w:r>
    </w:p>
    <w:p w:rsidR="00C65C3A" w:rsidRPr="001F5AC8" w:rsidRDefault="00C65C3A" w:rsidP="005C7D81">
      <w:pPr>
        <w:widowControl w:val="0"/>
        <w:tabs>
          <w:tab w:val="left" w:pos="8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Расчет потребности в объектах социальной сферы на конец расчетного ср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ка пре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ставлен в Таблице 31.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 xml:space="preserve">Расчет потребности в основных объектах социальной сферы с. Кругло-Семенцы </w:t>
      </w:r>
      <w:r w:rsidRPr="001F5AC8">
        <w:rPr>
          <w:rFonts w:ascii="Arial" w:hAnsi="Arial" w:cs="Arial"/>
          <w:u w:val="single"/>
          <w:lang w:val="ru-RU"/>
        </w:rPr>
        <w:br/>
        <w:t>на 2030 г. (население 453 человек)</w:t>
      </w:r>
    </w:p>
    <w:tbl>
      <w:tblPr>
        <w:tblW w:w="10098" w:type="dxa"/>
        <w:jc w:val="center"/>
        <w:tblLook w:val="00A0"/>
      </w:tblPr>
      <w:tblGrid>
        <w:gridCol w:w="573"/>
        <w:gridCol w:w="1981"/>
        <w:gridCol w:w="1978"/>
        <w:gridCol w:w="1433"/>
        <w:gridCol w:w="1509"/>
        <w:gridCol w:w="1358"/>
        <w:gridCol w:w="1991"/>
      </w:tblGrid>
      <w:tr w:rsidR="00C65C3A" w:rsidRPr="001F5AC8">
        <w:trPr>
          <w:trHeight w:val="283"/>
          <w:tblHeader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№ п/п</w:t>
            </w:r>
          </w:p>
        </w:tc>
        <w:tc>
          <w:tcPr>
            <w:tcW w:w="298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Наименование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Ед. изм.</w:t>
            </w:r>
          </w:p>
        </w:tc>
        <w:tc>
          <w:tcPr>
            <w:tcW w:w="11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Сохр. мощность</w:t>
            </w:r>
          </w:p>
        </w:tc>
        <w:tc>
          <w:tcPr>
            <w:tcW w:w="12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Требуемая мощность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Дефицит/ излишек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Проектная мощность/1-я очередь строительства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10098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Учреждения образования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Школьные учреждения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учащихся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35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ДОУ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мест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23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-23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25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1009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Учреждения здравоохранения, социального обеспечения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ФАП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посещений в смену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15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1009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Спортивные и физкультурно-оздоровительные сооружения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2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Стадион</w:t>
            </w:r>
          </w:p>
        </w:tc>
        <w:tc>
          <w:tcPr>
            <w:tcW w:w="15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объект</w:t>
            </w:r>
          </w:p>
        </w:tc>
        <w:tc>
          <w:tcPr>
            <w:tcW w:w="11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2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1009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Клубы и библиотеки сельских поселений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Клуб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посетительское место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86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Библиотека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тыс.ед.хр.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6,0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83"/>
          <w:jc w:val="center"/>
        </w:trPr>
        <w:tc>
          <w:tcPr>
            <w:tcW w:w="10098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Предприятия торговли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Магазины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м2 торговой площади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253,4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46,6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lang w:val="ru-RU"/>
              </w:rPr>
              <w:t>50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1009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Административно-деловые учреждения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29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Администрация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объект</w:t>
            </w:r>
          </w:p>
        </w:tc>
        <w:tc>
          <w:tcPr>
            <w:tcW w:w="11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10098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Отделения связи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Отделени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</w:rPr>
              <w:t xml:space="preserve"> связи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объект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Отделение почтовой связи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9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Отделение почты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объект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283"/>
          <w:jc w:val="center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Учреждения жилищно-коммунального хозяйства</w:t>
            </w:r>
          </w:p>
        </w:tc>
      </w:tr>
      <w:tr w:rsidR="00C65C3A" w:rsidRPr="001F5AC8">
        <w:trPr>
          <w:trHeight w:val="283"/>
          <w:jc w:val="center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10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Пожарное депо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а/машин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 w:eastAsia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Генеральным планом рекомендовано строительство следующих объектов обслуж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вания населения:</w:t>
      </w:r>
    </w:p>
    <w:p w:rsidR="00C65C3A" w:rsidRPr="001F5AC8" w:rsidRDefault="00C65C3A" w:rsidP="005C7D81">
      <w:pPr>
        <w:widowControl w:val="0"/>
        <w:rPr>
          <w:rFonts w:ascii="Arial" w:hAnsi="Arial" w:cs="Arial"/>
          <w:u w:val="single"/>
        </w:rPr>
      </w:pPr>
      <w:r w:rsidRPr="001F5AC8">
        <w:rPr>
          <w:rFonts w:ascii="Arial" w:hAnsi="Arial" w:cs="Arial"/>
          <w:u w:val="single"/>
          <w:lang w:val="ru-RU"/>
        </w:rPr>
        <w:t>Первая</w:t>
      </w:r>
      <w:r w:rsidRPr="001F5AC8">
        <w:rPr>
          <w:rFonts w:ascii="Arial" w:hAnsi="Arial" w:cs="Arial"/>
          <w:u w:val="single"/>
        </w:rPr>
        <w:t xml:space="preserve"> очередь:</w:t>
      </w:r>
    </w:p>
    <w:p w:rsidR="00C65C3A" w:rsidRPr="001F5AC8" w:rsidRDefault="00C65C3A" w:rsidP="00F30EBA">
      <w:pPr>
        <w:widowControl w:val="0"/>
        <w:numPr>
          <w:ilvl w:val="0"/>
          <w:numId w:val="44"/>
        </w:numPr>
        <w:tabs>
          <w:tab w:val="left" w:pos="851"/>
          <w:tab w:val="left" w:pos="1560"/>
        </w:tabs>
        <w:ind w:left="0" w:firstLine="567"/>
        <w:jc w:val="left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магазин </w:t>
      </w:r>
      <w:r w:rsidRPr="001F5AC8">
        <w:rPr>
          <w:rFonts w:ascii="Arial" w:hAnsi="Arial" w:cs="Arial"/>
        </w:rPr>
        <w:t>50</w:t>
      </w:r>
      <w:r w:rsidRPr="001F5AC8">
        <w:rPr>
          <w:rFonts w:ascii="Arial" w:hAnsi="Arial" w:cs="Arial"/>
          <w:lang w:val="ru-RU"/>
        </w:rPr>
        <w:t>кв. м;</w:t>
      </w:r>
    </w:p>
    <w:p w:rsidR="00C65C3A" w:rsidRPr="001F5AC8" w:rsidRDefault="00C65C3A" w:rsidP="00F30EBA">
      <w:pPr>
        <w:widowControl w:val="0"/>
        <w:numPr>
          <w:ilvl w:val="0"/>
          <w:numId w:val="44"/>
        </w:numPr>
        <w:tabs>
          <w:tab w:val="left" w:pos="851"/>
          <w:tab w:val="left" w:pos="1560"/>
        </w:tabs>
        <w:ind w:left="0" w:firstLine="567"/>
        <w:jc w:val="left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реконструкция клуба.</w:t>
      </w:r>
    </w:p>
    <w:p w:rsidR="00C65C3A" w:rsidRPr="001F5AC8" w:rsidRDefault="00C65C3A" w:rsidP="005C7D81">
      <w:pPr>
        <w:widowControl w:val="0"/>
        <w:tabs>
          <w:tab w:val="left" w:pos="851"/>
          <w:tab w:val="left" w:pos="1560"/>
        </w:tabs>
        <w:ind w:firstLine="0"/>
        <w:jc w:val="left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Вторая очередь</w:t>
      </w:r>
    </w:p>
    <w:p w:rsidR="00C65C3A" w:rsidRPr="001F5AC8" w:rsidRDefault="00C65C3A" w:rsidP="00F30EBA">
      <w:pPr>
        <w:widowControl w:val="0"/>
        <w:numPr>
          <w:ilvl w:val="0"/>
          <w:numId w:val="44"/>
        </w:numPr>
        <w:tabs>
          <w:tab w:val="left" w:pos="851"/>
          <w:tab w:val="left" w:pos="1560"/>
        </w:tabs>
        <w:ind w:left="0" w:firstLine="567"/>
        <w:jc w:val="left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детский сад на 25 мест</w:t>
      </w:r>
    </w:p>
    <w:p w:rsidR="00C65C3A" w:rsidRPr="001F5AC8" w:rsidRDefault="00C65C3A" w:rsidP="005C7D81">
      <w:pPr>
        <w:widowControl w:val="0"/>
        <w:jc w:val="left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</w:rPr>
        <w:t xml:space="preserve">с. </w:t>
      </w:r>
      <w:r w:rsidRPr="001F5AC8">
        <w:rPr>
          <w:rFonts w:ascii="Arial" w:hAnsi="Arial" w:cs="Arial"/>
          <w:b/>
          <w:bCs/>
          <w:lang w:val="ru-RU"/>
        </w:rPr>
        <w:t>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Решениями генерального плана в социальной сфере предполагается стро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тельство новых объектов в соответствии с расчетной мощностью, а также восст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новление клуба.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Расчет потребностей в объектах социальной сферы на конец расчетного срока пре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ставлен в Таблице 32.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pStyle w:val="S8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Расчет потребности в основных объектах социальной сферы с. Борисовка на 2030 г. </w:t>
      </w:r>
    </w:p>
    <w:p w:rsidR="00C65C3A" w:rsidRPr="001F5AC8" w:rsidRDefault="00C65C3A" w:rsidP="005C7D81">
      <w:pPr>
        <w:pStyle w:val="S8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(население 243 человека)</w:t>
      </w:r>
    </w:p>
    <w:tbl>
      <w:tblPr>
        <w:tblW w:w="10098" w:type="dxa"/>
        <w:jc w:val="center"/>
        <w:tblLook w:val="00A0"/>
      </w:tblPr>
      <w:tblGrid>
        <w:gridCol w:w="573"/>
        <w:gridCol w:w="1980"/>
        <w:gridCol w:w="1465"/>
        <w:gridCol w:w="1433"/>
        <w:gridCol w:w="1509"/>
        <w:gridCol w:w="1358"/>
        <w:gridCol w:w="1991"/>
      </w:tblGrid>
      <w:tr w:rsidR="00C65C3A" w:rsidRPr="001F5AC8">
        <w:trPr>
          <w:trHeight w:val="1428"/>
          <w:tblHeader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№ п/п</w:t>
            </w:r>
          </w:p>
        </w:tc>
        <w:tc>
          <w:tcPr>
            <w:tcW w:w="298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Наименование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Ед. изм.</w:t>
            </w:r>
          </w:p>
        </w:tc>
        <w:tc>
          <w:tcPr>
            <w:tcW w:w="11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Сохр. мощность</w:t>
            </w:r>
          </w:p>
        </w:tc>
        <w:tc>
          <w:tcPr>
            <w:tcW w:w="12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Требуемая мощность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Дефицит/ излишек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Проектная мощность/1-я очередь строительства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Учреждения образования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Школ</w:t>
            </w:r>
            <w:r w:rsidRPr="001F5AC8">
              <w:rPr>
                <w:rFonts w:ascii="Arial" w:hAnsi="Arial" w:cs="Arial"/>
                <w:lang w:val="ru-RU"/>
              </w:rPr>
              <w:t>а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учащихся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28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1009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Учреждения здравоохранения, социального обеспечения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ФАП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посещений в смену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Спортивные и физкультурно-оздоровительные сооружения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5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Спортивная площадка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объект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1/1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1009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lang w:val="ru-RU"/>
              </w:rPr>
              <w:t>Клубы и библиотеки сельских поселений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Библиотека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тыс.ед.хр.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3,0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C65C3A" w:rsidRPr="001F5AC8">
        <w:trPr>
          <w:trHeight w:val="227"/>
          <w:jc w:val="center"/>
        </w:trPr>
        <w:tc>
          <w:tcPr>
            <w:tcW w:w="10098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Предприятия торговли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Магазины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м2 торговой площади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206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lang w:val="ru-RU"/>
              </w:rPr>
              <w:t>-94</w:t>
            </w: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100/50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Предприятия общественного питания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Столовая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место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0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10098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Отделени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е</w:t>
            </w:r>
            <w:r w:rsidRPr="001F5AC8">
              <w:rPr>
                <w:rFonts w:ascii="Arial" w:hAnsi="Arial" w:cs="Arial"/>
                <w:b/>
                <w:bCs/>
              </w:rPr>
              <w:t xml:space="preserve"> связи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Отделени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</w:rPr>
              <w:t xml:space="preserve"> связи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объект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b/>
                <w:bCs/>
              </w:rPr>
              <w:t>Отделени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>е</w:t>
            </w:r>
            <w:r w:rsidRPr="001F5AC8">
              <w:rPr>
                <w:rFonts w:ascii="Arial" w:hAnsi="Arial" w:cs="Arial"/>
                <w:b/>
                <w:bCs/>
              </w:rPr>
              <w:t xml:space="preserve"> </w:t>
            </w:r>
            <w:r w:rsidRPr="001F5AC8">
              <w:rPr>
                <w:rFonts w:ascii="Arial" w:hAnsi="Arial" w:cs="Arial"/>
                <w:b/>
                <w:bCs/>
                <w:lang w:val="ru-RU"/>
              </w:rPr>
              <w:t xml:space="preserve">почтовой </w:t>
            </w:r>
            <w:r w:rsidRPr="001F5AC8">
              <w:rPr>
                <w:rFonts w:ascii="Arial" w:hAnsi="Arial" w:cs="Arial"/>
                <w:b/>
                <w:bCs/>
              </w:rPr>
              <w:t>связи</w:t>
            </w:r>
          </w:p>
        </w:tc>
      </w:tr>
      <w:tr w:rsidR="00C65C3A" w:rsidRPr="001F5AC8">
        <w:trPr>
          <w:trHeight w:val="227"/>
          <w:jc w:val="center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Отделение почты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объект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0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Генеральным планом предусмотрено строительство следующих объектов обслуж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вания населения:</w:t>
      </w:r>
    </w:p>
    <w:p w:rsidR="00C65C3A" w:rsidRPr="001F5AC8" w:rsidRDefault="00C65C3A" w:rsidP="005C7D81">
      <w:pPr>
        <w:widowControl w:val="0"/>
        <w:rPr>
          <w:rFonts w:ascii="Arial" w:hAnsi="Arial" w:cs="Arial"/>
          <w:u w:val="single"/>
        </w:rPr>
      </w:pPr>
      <w:r w:rsidRPr="001F5AC8">
        <w:rPr>
          <w:rFonts w:ascii="Arial" w:hAnsi="Arial" w:cs="Arial"/>
          <w:u w:val="single"/>
        </w:rPr>
        <w:t>Первая очередь: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6"/>
        </w:numPr>
        <w:ind w:left="851" w:hanging="284"/>
        <w:rPr>
          <w:rFonts w:ascii="Arial" w:hAnsi="Arial" w:cs="Arial"/>
        </w:rPr>
      </w:pPr>
      <w:r w:rsidRPr="001F5AC8">
        <w:rPr>
          <w:rFonts w:ascii="Arial" w:hAnsi="Arial" w:cs="Arial"/>
        </w:rPr>
        <w:t>реконструкция клуба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6"/>
        </w:numPr>
        <w:ind w:left="851" w:hanging="284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магазин</w:t>
      </w:r>
      <w:r w:rsidRPr="001F5AC8">
        <w:rPr>
          <w:rFonts w:ascii="Arial" w:hAnsi="Arial" w:cs="Arial"/>
        </w:rPr>
        <w:t>.</w:t>
      </w:r>
    </w:p>
    <w:p w:rsidR="00C65C3A" w:rsidRPr="001F5AC8" w:rsidRDefault="00C65C3A" w:rsidP="005C7D81">
      <w:pPr>
        <w:widowControl w:val="0"/>
        <w:rPr>
          <w:rFonts w:ascii="Arial" w:hAnsi="Arial" w:cs="Arial"/>
          <w:u w:val="single"/>
        </w:rPr>
      </w:pPr>
      <w:r w:rsidRPr="001F5AC8">
        <w:rPr>
          <w:rFonts w:ascii="Arial" w:hAnsi="Arial" w:cs="Arial"/>
          <w:u w:val="single"/>
        </w:rPr>
        <w:t xml:space="preserve">Расчетный срок: </w:t>
      </w:r>
    </w:p>
    <w:p w:rsidR="00C65C3A" w:rsidRPr="001F5AC8" w:rsidRDefault="00C65C3A" w:rsidP="00F30EBA">
      <w:pPr>
        <w:widowControl w:val="0"/>
        <w:numPr>
          <w:ilvl w:val="0"/>
          <w:numId w:val="45"/>
        </w:numPr>
        <w:tabs>
          <w:tab w:val="left" w:pos="851"/>
        </w:tabs>
        <w:ind w:left="0" w:firstLine="567"/>
        <w:jc w:val="left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магазин;</w:t>
      </w:r>
    </w:p>
    <w:p w:rsidR="00C65C3A" w:rsidRPr="001F5AC8" w:rsidRDefault="00C65C3A" w:rsidP="00F30EBA">
      <w:pPr>
        <w:widowControl w:val="0"/>
        <w:numPr>
          <w:ilvl w:val="0"/>
          <w:numId w:val="45"/>
        </w:numPr>
        <w:tabs>
          <w:tab w:val="left" w:pos="851"/>
        </w:tabs>
        <w:ind w:left="0" w:firstLine="567"/>
        <w:jc w:val="left"/>
        <w:rPr>
          <w:rFonts w:ascii="Arial" w:hAnsi="Arial" w:cs="Arial"/>
        </w:rPr>
      </w:pPr>
      <w:r w:rsidRPr="001F5AC8">
        <w:rPr>
          <w:rFonts w:ascii="Arial" w:hAnsi="Arial" w:cs="Arial"/>
        </w:rPr>
        <w:t>спортивн</w:t>
      </w:r>
      <w:r w:rsidRPr="001F5AC8">
        <w:rPr>
          <w:rFonts w:ascii="Arial" w:hAnsi="Arial" w:cs="Arial"/>
          <w:lang w:val="ru-RU"/>
        </w:rPr>
        <w:t>ая площадка</w:t>
      </w:r>
      <w:r w:rsidRPr="001F5AC8">
        <w:rPr>
          <w:rFonts w:ascii="Arial" w:hAnsi="Arial" w:cs="Arial"/>
        </w:rPr>
        <w:t>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 w:eastAsia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78" w:name="_Toc309113197"/>
      <w:r w:rsidRPr="001F5AC8">
        <w:rPr>
          <w:rFonts w:ascii="Arial" w:hAnsi="Arial" w:cs="Arial"/>
        </w:rPr>
        <w:t>3.4. Производственная сфера</w:t>
      </w:r>
      <w:bookmarkEnd w:id="78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 w:eastAsia="ru-RU"/>
        </w:rPr>
      </w:pPr>
      <w:r w:rsidRPr="001F5AC8">
        <w:rPr>
          <w:rFonts w:ascii="Arial" w:hAnsi="Arial" w:cs="Arial"/>
          <w:b/>
          <w:bCs/>
          <w:lang w:val="ru-RU" w:eastAsia="ru-RU"/>
        </w:rPr>
        <w:t>с. 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Площадь промышленных территорий составляет порядка 1,7% (3,1 га) от общей площади населенного пункта. Там же проектом выделены два участка площадью 2,8 га.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Там же предусмотрены резервные территории для развития существующих объектов, что целесообразно при существующей тенденции динамики численн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сти населения в условиях рыночной экономики. Площадь резервных территорий на вторую очередь – 6,0 га. 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 w:eastAsia="ru-RU"/>
        </w:rPr>
      </w:pPr>
      <w:r w:rsidRPr="001F5AC8">
        <w:rPr>
          <w:rFonts w:ascii="Arial" w:hAnsi="Arial" w:cs="Arial"/>
          <w:b/>
          <w:bCs/>
          <w:lang w:val="ru-RU" w:eastAsia="ru-RU"/>
        </w:rPr>
        <w:t>с. 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Площадь промышленных территорий составляет порядка 4,3% (7,0 га) от общей площади населенного пункта. Проектом предусмотрены: перенос пилор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мы расположенной по улице Лесная на северо-восток населенного пункта, реко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струкция существующей АЗС, а так же выделен участок площадью 4,0 га для ра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вития производства за расчётный срок.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Там же предусмотрены резервные территории для развития существующих объектов, что целесообразно при существующей тенденции динамики численн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сти населения в условиях рыночной экономики. Площадь резервных территорий на вторую очередь – 2,5 га.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 w:eastAsia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79" w:name="_Toc309113198"/>
      <w:r w:rsidRPr="001F5AC8">
        <w:rPr>
          <w:rFonts w:ascii="Arial" w:hAnsi="Arial" w:cs="Arial"/>
        </w:rPr>
        <w:t>3.5. Транспортное обслуживание и улично-дорожная сеть</w:t>
      </w:r>
      <w:bookmarkEnd w:id="79"/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Уровень транспортного обеспечения существенно влияет на градостро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тельную ценность территории. Задача развития транспортной инфраструктуры - создание благоприятной среды для жизнедеятельности населения, снижение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циальной напряженности от транспортного дискомфорта.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 проектировании улично-дорожной сети максимально учтена сложивша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ся система улиц и направление перспективного развития населенного пункта, предусмотрены мероприятия по исключению имеющихся недостатков. Введена четкая дифференциация улиц по категориям в соответствии с СП 42.13330.2011 «Градостроительство. Планировка  зданий и застройка городских и сельских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селений».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Кругло-Семенцы, с.Борисовка</w:t>
      </w:r>
    </w:p>
    <w:p w:rsidR="00C65C3A" w:rsidRPr="001F5AC8" w:rsidRDefault="00C65C3A" w:rsidP="005C7D81">
      <w:pPr>
        <w:widowControl w:val="0"/>
        <w:jc w:val="left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проекте принята следующая классификация улично-дорожной сети с уч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том функционального назначения улиц и дорог, интенсивности движения тран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порта на отдельных участках и положения улиц в транспортной схеме населенн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го пункта:</w:t>
      </w:r>
    </w:p>
    <w:p w:rsidR="00C65C3A" w:rsidRPr="001F5AC8" w:rsidRDefault="00C65C3A" w:rsidP="00F30EBA">
      <w:pPr>
        <w:widowControl w:val="0"/>
        <w:numPr>
          <w:ilvl w:val="0"/>
          <w:numId w:val="32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автомобильная дорога регионального значения 4 категории (объездная с. Бор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совка);</w:t>
      </w:r>
    </w:p>
    <w:p w:rsidR="00C65C3A" w:rsidRPr="001F5AC8" w:rsidRDefault="00C65C3A" w:rsidP="00F30EBA">
      <w:pPr>
        <w:widowControl w:val="0"/>
        <w:numPr>
          <w:ilvl w:val="0"/>
          <w:numId w:val="32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главные улицы;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32"/>
        </w:numPr>
        <w:tabs>
          <w:tab w:val="left" w:pos="851"/>
        </w:tabs>
        <w:ind w:left="0" w:firstLine="567"/>
        <w:contextualSpacing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второстепенные улицы в жилой застройке;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32"/>
        </w:numPr>
        <w:tabs>
          <w:tab w:val="left" w:pos="851"/>
        </w:tabs>
        <w:ind w:left="0" w:firstLine="567"/>
        <w:contextualSpacing/>
        <w:rPr>
          <w:rFonts w:ascii="Arial" w:hAnsi="Arial" w:cs="Arial"/>
        </w:rPr>
      </w:pPr>
      <w:r w:rsidRPr="001F5AC8">
        <w:rPr>
          <w:rFonts w:ascii="Arial" w:hAnsi="Arial" w:cs="Arial"/>
        </w:rPr>
        <w:t>внутриквартальные проезды.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Генеральным планом предлагается вариант дорожной одежды – асфальт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бетон.</w:t>
      </w:r>
    </w:p>
    <w:p w:rsidR="00C65C3A" w:rsidRPr="001F5AC8" w:rsidRDefault="00C65C3A" w:rsidP="005C7D81">
      <w:pPr>
        <w:widowControl w:val="0"/>
        <w:tabs>
          <w:tab w:val="left" w:pos="720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Вдоль основных улиц и дорог предлагается устройство тротуаров.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Ширина тротуаров вдоль главных улиц - 2м, остальных 1,0 - 1,5м. Покрытие троту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ров предлагается устраивать плиточное и асфальтированное.</w:t>
      </w:r>
    </w:p>
    <w:p w:rsidR="00C65C3A" w:rsidRPr="001F5AC8" w:rsidRDefault="00C65C3A" w:rsidP="005C7D81">
      <w:pPr>
        <w:pStyle w:val="ListBullet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80" w:name="_Toc309113199"/>
      <w:r w:rsidRPr="001F5AC8">
        <w:rPr>
          <w:rFonts w:ascii="Arial" w:hAnsi="Arial" w:cs="Arial"/>
        </w:rPr>
        <w:t>3.6. Инженерно-технические мероприятия по подготовке территории</w:t>
      </w:r>
      <w:bookmarkEnd w:id="80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целях обеспечения инженерной защиты застроенных территорий и подг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товки территории под перспективное освоение генеральным планом предусмо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рен ряд мер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приятий:</w:t>
      </w:r>
    </w:p>
    <w:p w:rsidR="00C65C3A" w:rsidRPr="001F5AC8" w:rsidRDefault="00C65C3A" w:rsidP="005C7D81">
      <w:pPr>
        <w:widowControl w:val="0"/>
        <w:ind w:left="851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подсыпка новых территорий выше границы подтопления территории;</w:t>
      </w:r>
    </w:p>
    <w:p w:rsidR="00C65C3A" w:rsidRPr="001F5AC8" w:rsidRDefault="00C65C3A" w:rsidP="005C7D81">
      <w:pPr>
        <w:widowControl w:val="0"/>
        <w:ind w:left="851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понижение уровня грунтовых вод путем дренирования территории;</w:t>
      </w:r>
    </w:p>
    <w:p w:rsidR="00C65C3A" w:rsidRPr="001F5AC8" w:rsidRDefault="00C65C3A" w:rsidP="005C7D81">
      <w:pPr>
        <w:widowControl w:val="0"/>
        <w:ind w:left="851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закрепление береговых склонов от неблагоприятного воздействия воды и ветра;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Вертикальная планировка проектируемой территории будет решаться на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следу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щих стадиях.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81" w:name="_Toc309113200"/>
      <w:r w:rsidRPr="001F5AC8">
        <w:rPr>
          <w:rFonts w:ascii="Arial" w:hAnsi="Arial" w:cs="Arial"/>
        </w:rPr>
        <w:t>3.7. Инженерное оборудование территории</w:t>
      </w:r>
      <w:bookmarkEnd w:id="81"/>
    </w:p>
    <w:p w:rsidR="00C65C3A" w:rsidRPr="001F5AC8" w:rsidRDefault="00C65C3A" w:rsidP="00F30EBA">
      <w:pPr>
        <w:pStyle w:val="3"/>
        <w:widowControl w:val="0"/>
        <w:numPr>
          <w:ilvl w:val="0"/>
          <w:numId w:val="57"/>
        </w:numPr>
        <w:ind w:hanging="720"/>
        <w:rPr>
          <w:rFonts w:ascii="Arial" w:hAnsi="Arial" w:cs="Arial"/>
        </w:rPr>
      </w:pPr>
      <w:bookmarkStart w:id="82" w:name="_Toc299450790"/>
      <w:bookmarkStart w:id="83" w:name="_Toc299450855"/>
      <w:bookmarkStart w:id="84" w:name="_Toc309113201"/>
      <w:r w:rsidRPr="001F5AC8">
        <w:rPr>
          <w:rFonts w:ascii="Arial" w:hAnsi="Arial" w:cs="Arial"/>
        </w:rPr>
        <w:t>Водоснабжение</w:t>
      </w:r>
      <w:bookmarkStart w:id="85" w:name="_Toc299450791"/>
      <w:bookmarkStart w:id="86" w:name="_Toc299450856"/>
      <w:bookmarkEnd w:id="82"/>
      <w:bookmarkEnd w:id="83"/>
      <w:bookmarkEnd w:id="84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Система водоснабжения поселения принята с учетом его развития на ра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четный срок – 2030 г. Качество воды, подаваемой на хозяйственно-питьевые ну</w:t>
      </w:r>
      <w:r w:rsidRPr="001F5AC8">
        <w:rPr>
          <w:rFonts w:ascii="Arial" w:hAnsi="Arial" w:cs="Arial"/>
          <w:lang w:val="ru-RU"/>
        </w:rPr>
        <w:t>ж</w:t>
      </w:r>
      <w:r w:rsidRPr="001F5AC8">
        <w:rPr>
          <w:rFonts w:ascii="Arial" w:hAnsi="Arial" w:cs="Arial"/>
          <w:lang w:val="ru-RU"/>
        </w:rPr>
        <w:t>ды, должно соотве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ствовать требованиям ГОСТ Р 51232-98 «Вода питьевая» и СанПиН 2.1.4.1074-01 «Питьевая вода. Гигиенические требования. Контроль кач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ства».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Расчёт общего водопотребления для населенных пунктов выполнен в соо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ветствии с положениями СНиП 2.04.02-84* «Водоснабжение. Наружные сети и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оружения». Удел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ное среднесуточное (за год) водопотребление на хозяйственно-питьевые нужды населения принято в соответствии с п.2.1. СНиП 2.04.02-84* «В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доснабжение. Наружные сети и сооружения» с учетом увеличения водопотребл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ния к расчетному сроку за счет повышения степени благоустройства зданий, уровня жизни населения, этажности застройки, и соста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ляет: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на 1-ую очередь – 150 л/сут. на человека;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на расчетный срок – 180 л/сут. на человека.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Расчетный (средний за год) суточный расход воды на хозяйственно-питьевые нужды в населенном пункте определен в соответствии с п.2.2. СНиП 2.04.02-84* «Водоснабж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ние. Наружные сети и сооружения». Расчетный расход воды в сутки наибольшего водопотребления определен при коэффициенте суточной неравн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мерности </w:t>
      </w:r>
      <w:r w:rsidRPr="001F5AC8">
        <w:rPr>
          <w:rFonts w:ascii="Arial" w:hAnsi="Arial" w:cs="Arial"/>
        </w:rPr>
        <w:t>k</w:t>
      </w:r>
      <w:r w:rsidRPr="001F5AC8">
        <w:rPr>
          <w:rFonts w:ascii="Arial" w:hAnsi="Arial" w:cs="Arial"/>
          <w:vertAlign w:val="subscript"/>
          <w:lang w:val="ru-RU"/>
        </w:rPr>
        <w:t>сут.</w:t>
      </w:r>
      <w:r w:rsidRPr="001F5AC8">
        <w:rPr>
          <w:rFonts w:ascii="Arial" w:hAnsi="Arial" w:cs="Arial"/>
          <w:vertAlign w:val="subscript"/>
        </w:rPr>
        <w:t>max</w:t>
      </w:r>
      <w:r w:rsidRPr="001F5AC8">
        <w:rPr>
          <w:rFonts w:ascii="Arial" w:hAnsi="Arial" w:cs="Arial"/>
          <w:lang w:val="ru-RU"/>
        </w:rPr>
        <w:t>=1,2. Неучтенные расходы принимаются дополнительно в разм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ре 10% суммарного расхода воды на хозяйственно-питьевые нужды. Расходы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ды на производственные нужды промышленных и сельскохозяйственных пре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приятий приняты дополнительно в размере 10% суммарного расхода воды на х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зяйственно-питьевые нужды населенного пункта. Удельное среднесуточное за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ливочный сезон потребление воды на поливку в расчете на одного жителя, учит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вая степень благоустройства, принято 70 л/сут. Расходы воды на хозяйс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венно-питьевые нужды запроектированных общественных зданий приняты по каталогу типовых проектов.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 строительстве и реконструкции водопроводных сетей предусматривае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ся применение полиэтиленовых труб, что значительно снижает стоимость стро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тельно-монтажных работ, сокращает эксплуатационные затраты, повышает их  срок эксплуат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ции.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Расходы воды для нужд животноводства определены по следующим усре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ненным нормативам в соответствии с ВНТП-Н-97 «Нормы расходов воды потр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бителей систем сельскохозяйственного водоснабжения».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крупный рогатый скот –  55 л/сут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свиньи     –  25 л/сут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овцы        –  5 л/сут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лошади   –  70 л/сут</w:t>
      </w:r>
    </w:p>
    <w:p w:rsidR="00C65C3A" w:rsidRPr="001F5AC8" w:rsidRDefault="00C65C3A" w:rsidP="005C7D81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птицы      –  1,5 л/сут 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Основные показатели потребления воды на содержание скота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2314"/>
        <w:gridCol w:w="1423"/>
        <w:gridCol w:w="2314"/>
        <w:gridCol w:w="1307"/>
        <w:gridCol w:w="2202"/>
      </w:tblGrid>
      <w:tr w:rsidR="00C65C3A" w:rsidRPr="001F5AC8">
        <w:trPr>
          <w:trHeight w:val="113"/>
          <w:tblHeader/>
        </w:trPr>
        <w:tc>
          <w:tcPr>
            <w:tcW w:w="277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 п/п</w:t>
            </w:r>
          </w:p>
        </w:tc>
        <w:tc>
          <w:tcPr>
            <w:tcW w:w="1245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водопотребителей</w:t>
            </w:r>
          </w:p>
        </w:tc>
        <w:tc>
          <w:tcPr>
            <w:tcW w:w="734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Единицы измерения</w:t>
            </w:r>
          </w:p>
        </w:tc>
        <w:tc>
          <w:tcPr>
            <w:tcW w:w="2743" w:type="pct"/>
            <w:gridSpan w:val="3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Существующая застройка</w:t>
            </w:r>
          </w:p>
        </w:tc>
      </w:tr>
      <w:tr w:rsidR="00C65C3A" w:rsidRPr="001F5AC8">
        <w:trPr>
          <w:trHeight w:val="113"/>
          <w:tblHeader/>
        </w:trPr>
        <w:tc>
          <w:tcPr>
            <w:tcW w:w="277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45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34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Количество водопотребителей</w:t>
            </w:r>
          </w:p>
        </w:tc>
        <w:tc>
          <w:tcPr>
            <w:tcW w:w="88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Удельное водоп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требл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ние (за год) л/сут</w:t>
            </w:r>
          </w:p>
        </w:tc>
        <w:tc>
          <w:tcPr>
            <w:tcW w:w="9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Среднесуточное водопотребление (за год) м</w:t>
            </w:r>
            <w:r w:rsidRPr="001F5AC8">
              <w:rPr>
                <w:rFonts w:ascii="Arial" w:hAnsi="Arial" w:cs="Arial"/>
                <w:vertAlign w:val="superscript"/>
                <w:lang w:val="ru-RU"/>
              </w:rPr>
              <w:t>3</w:t>
            </w:r>
            <w:r w:rsidRPr="001F5AC8">
              <w:rPr>
                <w:rFonts w:ascii="Arial" w:hAnsi="Arial" w:cs="Arial"/>
                <w:lang w:val="ru-RU"/>
              </w:rPr>
              <w:t>/сут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2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Крупный рогатый скот – всего</w:t>
            </w:r>
          </w:p>
        </w:tc>
        <w:tc>
          <w:tcPr>
            <w:tcW w:w="7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483</w:t>
            </w:r>
          </w:p>
        </w:tc>
        <w:tc>
          <w:tcPr>
            <w:tcW w:w="88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55</w:t>
            </w:r>
          </w:p>
        </w:tc>
        <w:tc>
          <w:tcPr>
            <w:tcW w:w="9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26,56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2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Свиньи – всего</w:t>
            </w:r>
          </w:p>
        </w:tc>
        <w:tc>
          <w:tcPr>
            <w:tcW w:w="7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354</w:t>
            </w:r>
          </w:p>
        </w:tc>
        <w:tc>
          <w:tcPr>
            <w:tcW w:w="88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25</w:t>
            </w:r>
          </w:p>
        </w:tc>
        <w:tc>
          <w:tcPr>
            <w:tcW w:w="9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8,85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12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Овцы всех пород – всего</w:t>
            </w:r>
          </w:p>
        </w:tc>
        <w:tc>
          <w:tcPr>
            <w:tcW w:w="7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157</w:t>
            </w:r>
          </w:p>
        </w:tc>
        <w:tc>
          <w:tcPr>
            <w:tcW w:w="88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9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0,78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12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Козы – всего</w:t>
            </w:r>
          </w:p>
        </w:tc>
        <w:tc>
          <w:tcPr>
            <w:tcW w:w="7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92</w:t>
            </w:r>
          </w:p>
        </w:tc>
        <w:tc>
          <w:tcPr>
            <w:tcW w:w="88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2,5</w:t>
            </w:r>
          </w:p>
        </w:tc>
        <w:tc>
          <w:tcPr>
            <w:tcW w:w="9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0,23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12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Лошади – всего</w:t>
            </w:r>
          </w:p>
        </w:tc>
        <w:tc>
          <w:tcPr>
            <w:tcW w:w="7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11</w:t>
            </w:r>
          </w:p>
        </w:tc>
        <w:tc>
          <w:tcPr>
            <w:tcW w:w="88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70</w:t>
            </w:r>
          </w:p>
        </w:tc>
        <w:tc>
          <w:tcPr>
            <w:tcW w:w="9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0,77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12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Кролики – всего</w:t>
            </w:r>
          </w:p>
        </w:tc>
        <w:tc>
          <w:tcPr>
            <w:tcW w:w="7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39</w:t>
            </w:r>
          </w:p>
        </w:tc>
        <w:tc>
          <w:tcPr>
            <w:tcW w:w="88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1,5</w:t>
            </w:r>
          </w:p>
        </w:tc>
        <w:tc>
          <w:tcPr>
            <w:tcW w:w="9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0,06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12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Птица – всего</w:t>
            </w:r>
          </w:p>
        </w:tc>
        <w:tc>
          <w:tcPr>
            <w:tcW w:w="7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голов</w:t>
            </w:r>
          </w:p>
        </w:tc>
        <w:tc>
          <w:tcPr>
            <w:tcW w:w="9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2574</w:t>
            </w:r>
          </w:p>
        </w:tc>
        <w:tc>
          <w:tcPr>
            <w:tcW w:w="88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1,5</w:t>
            </w:r>
          </w:p>
        </w:tc>
        <w:tc>
          <w:tcPr>
            <w:tcW w:w="9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3,86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12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Пчелосемьи</w:t>
            </w:r>
          </w:p>
        </w:tc>
        <w:tc>
          <w:tcPr>
            <w:tcW w:w="7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единиц</w:t>
            </w:r>
          </w:p>
        </w:tc>
        <w:tc>
          <w:tcPr>
            <w:tcW w:w="9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88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1,5</w:t>
            </w:r>
          </w:p>
        </w:tc>
        <w:tc>
          <w:tcPr>
            <w:tcW w:w="9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0,003</w:t>
            </w:r>
          </w:p>
        </w:tc>
      </w:tr>
      <w:tr w:rsidR="00C65C3A" w:rsidRPr="001F5AC8">
        <w:trPr>
          <w:trHeight w:val="113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4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Итого</w:t>
            </w:r>
          </w:p>
        </w:tc>
        <w:tc>
          <w:tcPr>
            <w:tcW w:w="7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2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8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41,11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b/>
          <w:bCs/>
        </w:rPr>
      </w:pPr>
      <w:r w:rsidRPr="001F5AC8">
        <w:rPr>
          <w:rFonts w:ascii="Arial" w:hAnsi="Arial" w:cs="Arial"/>
          <w:b/>
          <w:bCs/>
          <w:lang w:val="ru-RU"/>
        </w:rPr>
        <w:t>с.</w:t>
      </w:r>
      <w:r w:rsidRPr="001F5AC8">
        <w:rPr>
          <w:rFonts w:ascii="Arial" w:hAnsi="Arial" w:cs="Arial"/>
          <w:b/>
          <w:bCs/>
        </w:rPr>
        <w:t>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Система водоснабжения села предусмотрена централизованная. Источником водоснабжения также приняты подземные воды, предусматривается реконстру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ция сущес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вующей системы со строительством новых сетей.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tbl>
      <w:tblPr>
        <w:tblpPr w:leftFromText="180" w:rightFromText="180" w:vertAnchor="text" w:horzAnchor="margin" w:tblpY="48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2564"/>
        <w:gridCol w:w="819"/>
        <w:gridCol w:w="1517"/>
        <w:gridCol w:w="1237"/>
        <w:gridCol w:w="1517"/>
        <w:gridCol w:w="1374"/>
      </w:tblGrid>
      <w:tr w:rsidR="00C65C3A" w:rsidRPr="001F5AC8">
        <w:trPr>
          <w:cantSplit/>
          <w:trHeight w:val="170"/>
        </w:trPr>
        <w:tc>
          <w:tcPr>
            <w:tcW w:w="234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 п/п</w:t>
            </w:r>
          </w:p>
        </w:tc>
        <w:tc>
          <w:tcPr>
            <w:tcW w:w="1420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водопотребителей</w:t>
            </w:r>
          </w:p>
        </w:tc>
        <w:tc>
          <w:tcPr>
            <w:tcW w:w="509" w:type="pct"/>
            <w:vMerge w:val="restart"/>
            <w:textDirection w:val="btLr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Норма водопотребления, л/сут</w:t>
            </w:r>
          </w:p>
        </w:tc>
        <w:tc>
          <w:tcPr>
            <w:tcW w:w="2836" w:type="pct"/>
            <w:gridSpan w:val="4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Количество потребляемой воды, м</w:t>
            </w:r>
            <w:r w:rsidRPr="001F5AC8">
              <w:rPr>
                <w:rFonts w:ascii="Arial" w:hAnsi="Arial" w:cs="Arial"/>
                <w:vertAlign w:val="superscript"/>
                <w:lang w:val="ru-RU"/>
              </w:rPr>
              <w:t>3</w:t>
            </w:r>
            <w:r w:rsidRPr="001F5AC8">
              <w:rPr>
                <w:rFonts w:ascii="Arial" w:hAnsi="Arial" w:cs="Arial"/>
                <w:lang w:val="ru-RU"/>
              </w:rPr>
              <w:t>/сут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34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420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509" w:type="pct"/>
            <w:vMerge/>
            <w:textDirection w:val="btLr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382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Первая очередь строительства</w:t>
            </w:r>
          </w:p>
        </w:tc>
        <w:tc>
          <w:tcPr>
            <w:tcW w:w="1454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Расчётный срок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34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420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vMerge/>
            <w:textDirection w:val="btLr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Население, чел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общ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Население, чел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общ</w:t>
            </w:r>
          </w:p>
        </w:tc>
      </w:tr>
      <w:tr w:rsidR="00C65C3A" w:rsidRPr="001F5AC8">
        <w:trPr>
          <w:trHeight w:val="170"/>
        </w:trPr>
        <w:tc>
          <w:tcPr>
            <w:tcW w:w="2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42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</w:tr>
      <w:tr w:rsidR="00C65C3A" w:rsidRPr="001F5AC8">
        <w:trPr>
          <w:trHeight w:val="170"/>
        </w:trPr>
        <w:tc>
          <w:tcPr>
            <w:tcW w:w="2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42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Жилые дома, оборудованные водопроводом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150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385</w:t>
            </w: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51,75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cantSplit/>
          <w:trHeight w:val="170"/>
        </w:trPr>
        <w:tc>
          <w:tcPr>
            <w:tcW w:w="2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42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Жилые дома, об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рудованные вод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проводом с ванной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180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81,54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142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Магазин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0,7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0,7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142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Детский  сад (25 мест)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5,4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142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Неучтённые расходы, 10%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5,8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8,8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142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Промышленная зона, 10%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5,8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8,8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142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Поливочный расход воды (3 месяца)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70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26,95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31,71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3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142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Расход воды на н</w:t>
            </w:r>
            <w:r w:rsidRPr="001F5AC8">
              <w:rPr>
                <w:rFonts w:ascii="Arial" w:hAnsi="Arial" w:cs="Arial"/>
                <w:lang w:val="ru-RU"/>
              </w:rPr>
              <w:t>у</w:t>
            </w:r>
            <w:r w:rsidRPr="001F5AC8">
              <w:rPr>
                <w:rFonts w:ascii="Arial" w:hAnsi="Arial" w:cs="Arial"/>
                <w:lang w:val="ru-RU"/>
              </w:rPr>
              <w:t>жды ж</w:t>
            </w:r>
            <w:r w:rsidRPr="001F5AC8">
              <w:rPr>
                <w:rFonts w:ascii="Arial" w:hAnsi="Arial" w:cs="Arial"/>
                <w:lang w:val="ru-RU"/>
              </w:rPr>
              <w:t>и</w:t>
            </w:r>
            <w:r w:rsidRPr="001F5AC8">
              <w:rPr>
                <w:rFonts w:ascii="Arial" w:hAnsi="Arial" w:cs="Arial"/>
                <w:lang w:val="ru-RU"/>
              </w:rPr>
              <w:t>вотных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28,7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33,74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1655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 xml:space="preserve">Итого, </w:t>
            </w:r>
            <w:r w:rsidRPr="001F5AC8">
              <w:rPr>
                <w:rFonts w:ascii="Arial" w:hAnsi="Arial" w:cs="Arial"/>
                <w:b/>
                <w:bCs/>
              </w:rPr>
              <w:t>Q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сут.ср</w:t>
            </w:r>
          </w:p>
        </w:tc>
        <w:tc>
          <w:tcPr>
            <w:tcW w:w="509" w:type="pct"/>
            <w:textDirection w:val="btLr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125,7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170,69</w:t>
            </w:r>
          </w:p>
        </w:tc>
      </w:tr>
      <w:tr w:rsidR="00C65C3A" w:rsidRPr="001F5AC8">
        <w:trPr>
          <w:cantSplit/>
          <w:trHeight w:val="268"/>
        </w:trPr>
        <w:tc>
          <w:tcPr>
            <w:tcW w:w="1655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b/>
                <w:bCs/>
              </w:rPr>
              <w:t>Q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сут.max</w:t>
            </w:r>
          </w:p>
        </w:tc>
        <w:tc>
          <w:tcPr>
            <w:tcW w:w="509" w:type="pct"/>
            <w:textDirection w:val="btLr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150,84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204,8</w:t>
            </w:r>
          </w:p>
        </w:tc>
      </w:tr>
    </w:tbl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</w:rPr>
      </w:pPr>
      <w:r w:rsidRPr="001F5AC8">
        <w:rPr>
          <w:rFonts w:ascii="Arial" w:hAnsi="Arial" w:cs="Arial"/>
          <w:u w:val="single"/>
        </w:rPr>
        <w:t>Водопотребление села Кругло-Семенцы</w:t>
      </w:r>
    </w:p>
    <w:p w:rsidR="00C65C3A" w:rsidRPr="001F5AC8" w:rsidRDefault="00C65C3A" w:rsidP="005C7D81">
      <w:pPr>
        <w:pStyle w:val="3"/>
        <w:widowControl w:val="0"/>
        <w:numPr>
          <w:ilvl w:val="0"/>
          <w:numId w:val="0"/>
        </w:numPr>
        <w:ind w:left="1276" w:hanging="709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Расход воды на расчетный срок составляет 204,8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/сут. Мощности двух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дозаборных сооружений с водонапорными башнями системы достаточно для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доснабжения существующей застройки. Проектом предусматривается дальне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шее развитие внутрипоселковой водопроводной сети для охвата всех потребит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лей. Трубопроводы, арматура и колодцы должны быть выполнены из совреме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ных материалов. Водопроводную сеть предлагается выполнить из полиэтилен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вых труб ГОСТ 18599-2001 «Трубы напорные из полиэтилена. Технические усл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вия» диаметрами  100 мм. Диаметры водопроводной сети рассчитываются из у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ловия пропуска расчетного расхода (хозяйственно-питьевой и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тивопожарный) с оптимальной скоростью. Прокладка - ниже глубины промерзания. Тр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бы уложить в каналах в кольцевой тепловой изоляции.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Запас воды на тушение пожара определён в соответствии с таблицами 5, 6 СНиП 2.04.02-84* «Водоснабжение. Наружные сети и сооружения» - один пожар с расходом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ды на наружное пожаротушение 5 л/с, продолжительность тушения пожара 3 ч:</w:t>
      </w:r>
    </w:p>
    <w:p w:rsidR="00C65C3A" w:rsidRPr="001F5AC8" w:rsidRDefault="00C65C3A" w:rsidP="005C7D81">
      <w:pPr>
        <w:widowControl w:val="0"/>
        <w:ind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color w:val="FF0000"/>
          <w:lang w:val="ru-RU"/>
        </w:rPr>
        <w:t xml:space="preserve"> </w:t>
      </w:r>
      <w:r w:rsidRPr="001F5AC8">
        <w:rPr>
          <w:rFonts w:ascii="Arial" w:hAnsi="Arial" w:cs="Arial"/>
          <w:lang w:val="ru-RU"/>
        </w:rPr>
        <w:t>Запас воды на тушение пожара определён в соответствии с таблицами 5, 6 СНиП 2.04.02-84* «Водоснабжение. Наружные сети и сооружения» - один пожар с расходом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ды на наружное пожаротушение 5 л/с, продолжительность тушения пожара 3 ч:</w:t>
      </w:r>
    </w:p>
    <w:p w:rsidR="00C65C3A" w:rsidRPr="001F5AC8" w:rsidRDefault="00C65C3A" w:rsidP="005C7D81">
      <w:pPr>
        <w:widowControl w:val="0"/>
        <w:ind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fldChar w:fldCharType="begin"/>
      </w:r>
      <w:r w:rsidRPr="001F5AC8">
        <w:rPr>
          <w:rFonts w:ascii="Arial" w:hAnsi="Arial" w:cs="Arial"/>
          <w:lang w:val="ru-RU"/>
        </w:rPr>
        <w:instrText xml:space="preserve"> QUOTE </w:instrText>
      </w:r>
      <w:r w:rsidRPr="001F5AC8">
        <w:rPr>
          <w:rFonts w:ascii="Arial" w:hAnsi="Arial" w:cs="Arial"/>
          <w:position w:val="-27"/>
        </w:rPr>
        <w:pict>
          <v:shape id="_x0000_i1043" type="#_x0000_t75" style="width:1in;height:27.75pt" equationxml="&lt;">
            <v:imagedata r:id="rId26" o:title="" chromakey="white"/>
          </v:shape>
        </w:pict>
      </w:r>
      <w:r w:rsidRPr="001F5AC8">
        <w:rPr>
          <w:rFonts w:ascii="Arial" w:hAnsi="Arial" w:cs="Arial"/>
          <w:lang w:val="ru-RU"/>
        </w:rPr>
        <w:instrText xml:space="preserve"> </w:instrText>
      </w:r>
      <w:r w:rsidRPr="001F5AC8">
        <w:rPr>
          <w:rFonts w:ascii="Arial" w:hAnsi="Arial" w:cs="Arial"/>
          <w:lang w:val="ru-RU"/>
        </w:rPr>
        <w:fldChar w:fldCharType="separate"/>
      </w:r>
      <w:r w:rsidRPr="001F5AC8">
        <w:rPr>
          <w:rFonts w:ascii="Arial" w:hAnsi="Arial" w:cs="Arial"/>
          <w:b/>
          <w:position w:val="-27"/>
        </w:rPr>
        <w:pict>
          <v:shape id="_x0000_i1044" type="#_x0000_t75" style="width:1in;height:27.75pt" equationxml="&lt;">
            <v:imagedata r:id="rId26" o:title="" chromakey="white"/>
          </v:shape>
        </w:pict>
      </w:r>
      <w:r w:rsidRPr="001F5AC8">
        <w:rPr>
          <w:rFonts w:ascii="Arial" w:hAnsi="Arial" w:cs="Arial"/>
          <w:lang w:val="ru-RU"/>
        </w:rPr>
        <w:fldChar w:fldCharType="end"/>
      </w:r>
      <w:r w:rsidRPr="001F5AC8">
        <w:rPr>
          <w:rFonts w:ascii="Arial" w:hAnsi="Arial" w:cs="Arial"/>
          <w:lang w:val="ru-RU"/>
        </w:rPr>
        <w:t xml:space="preserve"> =54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Хранение противопожарного запаса воды предусматривается в проектиру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мом пожарном водоёме объёмом 50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. Расстановка пожарных гидрантов на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допроводной сети должна обеспечивать пожаротушение любого обслуживаемого данной сетью здания,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оружения или его части не менее чем от двух гидрантов при расходе воды на наружное пожаротушение 15 л/с и более и одного — при расходе воды менее 15 л/с с учетом прокладки рукавных линий. Пожарные ги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ранты надлежит предусматривать вдоль автом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бильных дорог на расстоянии не более 2,5 м от края проезжей части, но не ближе 5 м от стен зданий, на рассто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нии не более 150 м друг от друга.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Водоснабжение зоны промышленных предприятий предусмотрено  от инд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видуальных скважин на каждое предприятие. Месторасположение, количество скважин, а также марку и мощность насоса уточнить при рабочем проектировании после проведения инженерных изысканий с утверждением эксплуатационных по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земных вод для целей вод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снабжения.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обеспечения надежности работы комплекса водопроводных сооружений нео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ходимо выполнить следующие мероприятия: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1"/>
        </w:numPr>
        <w:ind w:left="0"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связи с полным износом скважины №2, проектом предусматривае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ся строительство новой скважины дебетом 16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/ч с предшествующим этому в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полнением гидрогеологической разведки;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1"/>
        </w:numPr>
        <w:ind w:left="0"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скважины №2 провести капитальный ремонт и использовать как резер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ную скважину;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1"/>
        </w:numPr>
        <w:ind w:left="0" w:firstLine="709"/>
        <w:rPr>
          <w:rFonts w:ascii="Arial" w:hAnsi="Arial" w:cs="Arial"/>
        </w:rPr>
      </w:pPr>
      <w:r w:rsidRPr="001F5AC8">
        <w:rPr>
          <w:rFonts w:ascii="Arial" w:hAnsi="Arial" w:cs="Arial"/>
        </w:rPr>
        <w:t>замена двух водонапорных башен;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1"/>
        </w:numPr>
        <w:ind w:left="0"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ремонт, реконструкция ветхих водопроводных сетей;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1"/>
        </w:numPr>
        <w:ind w:left="0"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строительство новых водопроводных сетей из полиэтиленовых труб </w:t>
      </w:r>
      <w:r w:rsidRPr="001F5AC8">
        <w:rPr>
          <w:rFonts w:ascii="Arial" w:hAnsi="Arial" w:cs="Arial"/>
        </w:rPr>
        <w:sym w:font="Symbol" w:char="F0C6"/>
      </w:r>
      <w:r w:rsidRPr="001F5AC8">
        <w:rPr>
          <w:rFonts w:ascii="Arial" w:hAnsi="Arial" w:cs="Arial"/>
          <w:lang w:val="ru-RU"/>
        </w:rPr>
        <w:t>60…100 мм в районах перспективной застройки.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lang w:val="ru-RU"/>
        </w:rPr>
        <w:t>с.</w:t>
      </w:r>
      <w:r w:rsidRPr="001F5AC8">
        <w:rPr>
          <w:rFonts w:ascii="Arial" w:hAnsi="Arial" w:cs="Arial"/>
          <w:b/>
          <w:bCs/>
          <w:lang w:val="ru-RU"/>
        </w:rPr>
        <w:t xml:space="preserve"> 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Система водоснабжения для населенного пункта предусмотрена централ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зованная. Источник водоснабжения - подземные воды.</w:t>
      </w:r>
    </w:p>
    <w:p w:rsidR="00C65C3A" w:rsidRPr="001F5AC8" w:rsidRDefault="00C65C3A" w:rsidP="00C76B9E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Расход воды на расчетный срок составляет 107,26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/сут. Мощности дейс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вующего водозабора для водоснабжения существующей и проектируемой 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стройки посёлка дост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точно.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spacing w:line="240" w:lineRule="auto"/>
        <w:ind w:firstLine="0"/>
        <w:jc w:val="center"/>
        <w:rPr>
          <w:rFonts w:ascii="Arial" w:hAnsi="Arial" w:cs="Arial"/>
          <w:u w:val="single"/>
        </w:rPr>
      </w:pPr>
      <w:r w:rsidRPr="001F5AC8">
        <w:rPr>
          <w:rFonts w:ascii="Arial" w:hAnsi="Arial" w:cs="Arial"/>
          <w:u w:val="single"/>
        </w:rPr>
        <w:t xml:space="preserve">Водопотребление </w:t>
      </w:r>
      <w:r w:rsidRPr="001F5AC8">
        <w:rPr>
          <w:rFonts w:ascii="Arial" w:hAnsi="Arial" w:cs="Arial"/>
          <w:u w:val="single"/>
          <w:lang w:val="ru-RU"/>
        </w:rPr>
        <w:t>села</w:t>
      </w:r>
      <w:r w:rsidRPr="001F5AC8">
        <w:rPr>
          <w:rFonts w:ascii="Arial" w:hAnsi="Arial" w:cs="Arial"/>
          <w:u w:val="single"/>
        </w:rPr>
        <w:t xml:space="preserve"> Борисовка</w:t>
      </w:r>
    </w:p>
    <w:tbl>
      <w:tblPr>
        <w:tblpPr w:leftFromText="180" w:rightFromText="180" w:vertAnchor="text" w:horzAnchor="margin" w:tblpY="37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2507"/>
        <w:gridCol w:w="838"/>
        <w:gridCol w:w="1517"/>
        <w:gridCol w:w="1256"/>
        <w:gridCol w:w="1517"/>
        <w:gridCol w:w="1393"/>
      </w:tblGrid>
      <w:tr w:rsidR="00C65C3A" w:rsidRPr="001F5AC8">
        <w:trPr>
          <w:cantSplit/>
          <w:trHeight w:val="20"/>
          <w:tblHeader/>
        </w:trPr>
        <w:tc>
          <w:tcPr>
            <w:tcW w:w="274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 п/п</w:t>
            </w:r>
          </w:p>
        </w:tc>
        <w:tc>
          <w:tcPr>
            <w:tcW w:w="1381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водопотребителей</w:t>
            </w:r>
          </w:p>
        </w:tc>
        <w:tc>
          <w:tcPr>
            <w:tcW w:w="509" w:type="pct"/>
            <w:vMerge w:val="restart"/>
            <w:textDirection w:val="btLr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Норма водопотребления, л/сут</w:t>
            </w:r>
          </w:p>
        </w:tc>
        <w:tc>
          <w:tcPr>
            <w:tcW w:w="2836" w:type="pct"/>
            <w:gridSpan w:val="4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Количество потребляемой воды, м</w:t>
            </w:r>
            <w:r w:rsidRPr="001F5AC8">
              <w:rPr>
                <w:rFonts w:ascii="Arial" w:hAnsi="Arial" w:cs="Arial"/>
                <w:vertAlign w:val="superscript"/>
                <w:lang w:val="ru-RU"/>
              </w:rPr>
              <w:t>3</w:t>
            </w:r>
            <w:r w:rsidRPr="001F5AC8">
              <w:rPr>
                <w:rFonts w:ascii="Arial" w:hAnsi="Arial" w:cs="Arial"/>
                <w:lang w:val="ru-RU"/>
              </w:rPr>
              <w:t>/сут</w:t>
            </w:r>
          </w:p>
        </w:tc>
      </w:tr>
      <w:tr w:rsidR="00C65C3A" w:rsidRPr="001F5AC8">
        <w:trPr>
          <w:cantSplit/>
          <w:trHeight w:val="20"/>
          <w:tblHeader/>
        </w:trPr>
        <w:tc>
          <w:tcPr>
            <w:tcW w:w="274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381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509" w:type="pct"/>
            <w:vMerge/>
            <w:textDirection w:val="btLr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382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Первая очередь строительства</w:t>
            </w:r>
          </w:p>
        </w:tc>
        <w:tc>
          <w:tcPr>
            <w:tcW w:w="1454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Расчётный срок</w:t>
            </w:r>
          </w:p>
        </w:tc>
      </w:tr>
      <w:tr w:rsidR="00C65C3A" w:rsidRPr="001F5AC8">
        <w:trPr>
          <w:cantSplit/>
          <w:trHeight w:val="20"/>
          <w:tblHeader/>
        </w:trPr>
        <w:tc>
          <w:tcPr>
            <w:tcW w:w="274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381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vMerge/>
            <w:textDirection w:val="btLr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Население, чел</w:t>
            </w: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общ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Население, чел</w:t>
            </w: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общ</w:t>
            </w:r>
          </w:p>
        </w:tc>
      </w:tr>
      <w:tr w:rsidR="00C65C3A" w:rsidRPr="001F5AC8">
        <w:trPr>
          <w:trHeight w:val="20"/>
        </w:trPr>
        <w:tc>
          <w:tcPr>
            <w:tcW w:w="27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38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</w:tr>
      <w:tr w:rsidR="00C65C3A" w:rsidRPr="001F5AC8">
        <w:trPr>
          <w:trHeight w:val="20"/>
        </w:trPr>
        <w:tc>
          <w:tcPr>
            <w:tcW w:w="27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38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Жилые дома, оборудованные водопроводом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150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227</w:t>
            </w: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34,05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cantSplit/>
          <w:trHeight w:val="20"/>
        </w:trPr>
        <w:tc>
          <w:tcPr>
            <w:tcW w:w="27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38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Жилые дома, об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рудованные вод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проводом с ванной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180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43,74</w:t>
            </w:r>
          </w:p>
        </w:tc>
      </w:tr>
      <w:tr w:rsidR="00C65C3A" w:rsidRPr="001F5AC8">
        <w:trPr>
          <w:cantSplit/>
          <w:trHeight w:val="20"/>
        </w:trPr>
        <w:tc>
          <w:tcPr>
            <w:tcW w:w="27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138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Магазин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0,7</w:t>
            </w:r>
          </w:p>
        </w:tc>
      </w:tr>
      <w:tr w:rsidR="00C65C3A" w:rsidRPr="001F5AC8">
        <w:trPr>
          <w:cantSplit/>
          <w:trHeight w:val="20"/>
        </w:trPr>
        <w:tc>
          <w:tcPr>
            <w:tcW w:w="27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38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</w:tr>
      <w:tr w:rsidR="00C65C3A" w:rsidRPr="001F5AC8">
        <w:trPr>
          <w:cantSplit/>
          <w:trHeight w:val="20"/>
        </w:trPr>
        <w:tc>
          <w:tcPr>
            <w:tcW w:w="27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138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Неучтённые расходы, 10%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3,4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4,92</w:t>
            </w:r>
          </w:p>
        </w:tc>
      </w:tr>
      <w:tr w:rsidR="00C65C3A" w:rsidRPr="001F5AC8">
        <w:trPr>
          <w:cantSplit/>
          <w:trHeight w:val="20"/>
        </w:trPr>
        <w:tc>
          <w:tcPr>
            <w:tcW w:w="27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138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Производственная зона, 10%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3,4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4,92</w:t>
            </w:r>
          </w:p>
        </w:tc>
      </w:tr>
      <w:tr w:rsidR="00C65C3A" w:rsidRPr="001F5AC8">
        <w:trPr>
          <w:cantSplit/>
          <w:trHeight w:val="20"/>
        </w:trPr>
        <w:tc>
          <w:tcPr>
            <w:tcW w:w="27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138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Поливочный расход воды (3 месяца)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70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15,89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17,01</w:t>
            </w:r>
          </w:p>
        </w:tc>
      </w:tr>
      <w:tr w:rsidR="00C65C3A" w:rsidRPr="001F5AC8">
        <w:trPr>
          <w:cantSplit/>
          <w:trHeight w:val="20"/>
        </w:trPr>
        <w:tc>
          <w:tcPr>
            <w:tcW w:w="27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  <w:tc>
          <w:tcPr>
            <w:tcW w:w="138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Расход воды на н</w:t>
            </w:r>
            <w:r w:rsidRPr="001F5AC8">
              <w:rPr>
                <w:rFonts w:ascii="Arial" w:hAnsi="Arial" w:cs="Arial"/>
                <w:lang w:val="ru-RU"/>
              </w:rPr>
              <w:t>у</w:t>
            </w:r>
            <w:r w:rsidRPr="001F5AC8">
              <w:rPr>
                <w:rFonts w:ascii="Arial" w:hAnsi="Arial" w:cs="Arial"/>
                <w:lang w:val="ru-RU"/>
              </w:rPr>
              <w:t>жды ж</w:t>
            </w:r>
            <w:r w:rsidRPr="001F5AC8">
              <w:rPr>
                <w:rFonts w:ascii="Arial" w:hAnsi="Arial" w:cs="Arial"/>
                <w:lang w:val="ru-RU"/>
              </w:rPr>
              <w:t>и</w:t>
            </w:r>
            <w:r w:rsidRPr="001F5AC8">
              <w:rPr>
                <w:rFonts w:ascii="Arial" w:hAnsi="Arial" w:cs="Arial"/>
                <w:lang w:val="ru-RU"/>
              </w:rPr>
              <w:t>вотных</w:t>
            </w:r>
          </w:p>
        </w:tc>
        <w:tc>
          <w:tcPr>
            <w:tcW w:w="50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16,9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18,09</w:t>
            </w:r>
          </w:p>
        </w:tc>
      </w:tr>
      <w:tr w:rsidR="00C65C3A" w:rsidRPr="001F5AC8">
        <w:trPr>
          <w:cantSplit/>
          <w:trHeight w:val="20"/>
        </w:trPr>
        <w:tc>
          <w:tcPr>
            <w:tcW w:w="1655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 xml:space="preserve">Итого, </w:t>
            </w:r>
            <w:r w:rsidRPr="001F5AC8">
              <w:rPr>
                <w:rFonts w:ascii="Arial" w:hAnsi="Arial" w:cs="Arial"/>
                <w:b/>
                <w:bCs/>
              </w:rPr>
              <w:t>Q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сут.ср</w:t>
            </w:r>
          </w:p>
        </w:tc>
        <w:tc>
          <w:tcPr>
            <w:tcW w:w="509" w:type="pct"/>
            <w:textDirection w:val="btLr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73,64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89,38</w:t>
            </w:r>
          </w:p>
        </w:tc>
      </w:tr>
      <w:tr w:rsidR="00C65C3A" w:rsidRPr="001F5AC8">
        <w:trPr>
          <w:cantSplit/>
          <w:trHeight w:val="20"/>
        </w:trPr>
        <w:tc>
          <w:tcPr>
            <w:tcW w:w="1655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b/>
                <w:bCs/>
              </w:rPr>
              <w:t>Q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сут.max</w:t>
            </w:r>
          </w:p>
        </w:tc>
        <w:tc>
          <w:tcPr>
            <w:tcW w:w="509" w:type="pct"/>
            <w:textDirection w:val="btLr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88,37</w:t>
            </w:r>
          </w:p>
        </w:tc>
        <w:tc>
          <w:tcPr>
            <w:tcW w:w="65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107,26</w:t>
            </w:r>
          </w:p>
        </w:tc>
      </w:tr>
    </w:tbl>
    <w:p w:rsidR="00C65C3A" w:rsidRPr="001F5AC8" w:rsidRDefault="00C65C3A" w:rsidP="005C7D81">
      <w:pPr>
        <w:pStyle w:val="3"/>
        <w:widowControl w:val="0"/>
        <w:numPr>
          <w:ilvl w:val="0"/>
          <w:numId w:val="0"/>
        </w:numPr>
        <w:ind w:left="1287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Расход воды на наружное пожаротушения принят 5 л/с, в соответствии с таблицами 5, 6 СНиП 2.04.02-84* «Водоснабжение. Наружные сети и сооруж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ния». Расчетное кол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чество одновременных пожаров – один. Продолжительность тушения пожара составляет 3 ч.</w:t>
      </w:r>
    </w:p>
    <w:p w:rsidR="00C65C3A" w:rsidRPr="001F5AC8" w:rsidRDefault="00C65C3A" w:rsidP="005C7D81">
      <w:pPr>
        <w:widowControl w:val="0"/>
        <w:ind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fldChar w:fldCharType="begin"/>
      </w:r>
      <w:r w:rsidRPr="001F5AC8">
        <w:rPr>
          <w:rFonts w:ascii="Arial" w:hAnsi="Arial" w:cs="Arial"/>
          <w:lang w:val="ru-RU"/>
        </w:rPr>
        <w:instrText xml:space="preserve"> QUOTE </w:instrText>
      </w:r>
      <w:r w:rsidRPr="001F5AC8">
        <w:rPr>
          <w:rFonts w:ascii="Arial" w:hAnsi="Arial" w:cs="Arial"/>
          <w:position w:val="-27"/>
        </w:rPr>
        <w:pict>
          <v:shape id="_x0000_i1045" type="#_x0000_t75" style="width:1in;height:27.75pt" equationxml="&lt;">
            <v:imagedata r:id="rId26" o:title="" chromakey="white"/>
          </v:shape>
        </w:pict>
      </w:r>
      <w:r w:rsidRPr="001F5AC8">
        <w:rPr>
          <w:rFonts w:ascii="Arial" w:hAnsi="Arial" w:cs="Arial"/>
          <w:lang w:val="ru-RU"/>
        </w:rPr>
        <w:instrText xml:space="preserve"> </w:instrText>
      </w:r>
      <w:r w:rsidRPr="001F5AC8">
        <w:rPr>
          <w:rFonts w:ascii="Arial" w:hAnsi="Arial" w:cs="Arial"/>
          <w:lang w:val="ru-RU"/>
        </w:rPr>
        <w:fldChar w:fldCharType="separate"/>
      </w:r>
      <w:r w:rsidRPr="001F5AC8">
        <w:rPr>
          <w:rFonts w:ascii="Arial" w:hAnsi="Arial" w:cs="Arial"/>
          <w:b/>
          <w:position w:val="-27"/>
        </w:rPr>
        <w:pict>
          <v:shape id="_x0000_i1046" type="#_x0000_t75" style="width:1in;height:27.75pt" equationxml="&lt;">
            <v:imagedata r:id="rId26" o:title="" chromakey="white"/>
          </v:shape>
        </w:pict>
      </w:r>
      <w:r w:rsidRPr="001F5AC8">
        <w:rPr>
          <w:rFonts w:ascii="Arial" w:hAnsi="Arial" w:cs="Arial"/>
          <w:lang w:val="ru-RU"/>
        </w:rPr>
        <w:fldChar w:fldCharType="end"/>
      </w:r>
      <w:r w:rsidRPr="001F5AC8">
        <w:rPr>
          <w:rFonts w:ascii="Arial" w:hAnsi="Arial" w:cs="Arial"/>
          <w:lang w:val="ru-RU"/>
        </w:rPr>
        <w:t xml:space="preserve"> =54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Хранение противопожарного запаса воды предусматривается в проектиру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мом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жарном водоёме объёмом 50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Водоснабжение зоны промышленных предприятий предусмотрено  от инд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видуальных скважин на каждое предприятие. Месторасположение, количество скважин, а также марку и мощность насоса уточнить при рабочем проектировании после проведения инженерных изысканий с утверждением эксплуатационных по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земных вод для целей вод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снабжения.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Таким образом, для обеспечения с. Борисовка централизованной системой водоснабжения надлежащего качества предлагается выполнить следующие 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роприятия: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выполнить гидрогеологическую разведку с последующим утверждением эксплу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тационных запасов подземных вод для целей водоснабжения;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ремонт существующей скважины (промывка, замена фильтров и т.д.);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ремонт водонапорной башни, замена ветхих водопроводных сетей;</w:t>
      </w:r>
    </w:p>
    <w:p w:rsidR="00C65C3A" w:rsidRPr="001F5AC8" w:rsidRDefault="00C65C3A" w:rsidP="00F30EBA">
      <w:pPr>
        <w:pStyle w:val="17"/>
        <w:widowControl w:val="0"/>
        <w:numPr>
          <w:ilvl w:val="0"/>
          <w:numId w:val="62"/>
        </w:numPr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F5AC8">
        <w:rPr>
          <w:rFonts w:ascii="Arial" w:hAnsi="Arial" w:cs="Arial"/>
          <w:sz w:val="24"/>
          <w:szCs w:val="24"/>
        </w:rPr>
        <w:t xml:space="preserve"> бурение резервной скважины дебитом 4 м</w:t>
      </w:r>
      <w:r w:rsidRPr="001F5AC8">
        <w:rPr>
          <w:rFonts w:ascii="Arial" w:hAnsi="Arial" w:cs="Arial"/>
          <w:sz w:val="24"/>
          <w:szCs w:val="24"/>
          <w:vertAlign w:val="superscript"/>
        </w:rPr>
        <w:t>3</w:t>
      </w:r>
      <w:r w:rsidRPr="001F5AC8">
        <w:rPr>
          <w:rFonts w:ascii="Arial" w:hAnsi="Arial" w:cs="Arial"/>
          <w:sz w:val="24"/>
          <w:szCs w:val="24"/>
        </w:rPr>
        <w:t>/ч;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строительство водопроводной сети из полиэтиленовых труб </w:t>
      </w:r>
      <w:r w:rsidRPr="001F5AC8">
        <w:rPr>
          <w:rFonts w:ascii="Arial" w:hAnsi="Arial" w:cs="Arial"/>
        </w:rPr>
        <w:sym w:font="Symbol" w:char="F0C6"/>
      </w:r>
      <w:r w:rsidRPr="001F5AC8">
        <w:rPr>
          <w:rFonts w:ascii="Arial" w:hAnsi="Arial" w:cs="Arial"/>
          <w:lang w:val="ru-RU"/>
        </w:rPr>
        <w:t>100 мм в районе перспективной застройки.</w:t>
      </w:r>
    </w:p>
    <w:p w:rsidR="00C65C3A" w:rsidRPr="001F5AC8" w:rsidRDefault="00C65C3A" w:rsidP="005C7D81">
      <w:pPr>
        <w:pStyle w:val="a5"/>
        <w:widowControl w:val="0"/>
        <w:ind w:left="0" w:firstLine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7"/>
        </w:numPr>
        <w:ind w:hanging="720"/>
        <w:rPr>
          <w:rFonts w:ascii="Arial" w:hAnsi="Arial" w:cs="Arial"/>
        </w:rPr>
      </w:pPr>
      <w:bookmarkStart w:id="87" w:name="_Toc309113202"/>
      <w:r w:rsidRPr="001F5AC8">
        <w:rPr>
          <w:rFonts w:ascii="Arial" w:hAnsi="Arial" w:cs="Arial"/>
        </w:rPr>
        <w:t>Водоотведение</w:t>
      </w:r>
      <w:bookmarkStart w:id="88" w:name="_Toc299450792"/>
      <w:bookmarkStart w:id="89" w:name="_Toc299450857"/>
      <w:bookmarkEnd w:id="85"/>
      <w:bookmarkEnd w:id="86"/>
      <w:bookmarkEnd w:id="87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с.Кругло-Семенцы</w:t>
      </w:r>
    </w:p>
    <w:p w:rsidR="00C65C3A" w:rsidRPr="001F5AC8" w:rsidRDefault="00C65C3A" w:rsidP="005C7D81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Согласно СНиП 2.04.03-85 «Канализация. Наружные сети и сооружения» расчетное удельное среднесуточное (за год) водоотведение бытовых сточных вод от жилых зданий принимается равным расчетному удельному среднесуточному (за год) водопотреблению согласно СНиП 2.04.02-84 без учета расхода воды на полив территорий и зеленых наса</w:t>
      </w:r>
      <w:r w:rsidRPr="001F5AC8">
        <w:rPr>
          <w:rFonts w:ascii="Arial" w:hAnsi="Arial" w:cs="Arial"/>
          <w:lang w:val="ru-RU"/>
        </w:rPr>
        <w:t>ж</w:t>
      </w:r>
      <w:r w:rsidRPr="001F5AC8">
        <w:rPr>
          <w:rFonts w:ascii="Arial" w:hAnsi="Arial" w:cs="Arial"/>
          <w:lang w:val="ru-RU"/>
        </w:rPr>
        <w:t>дений и нужды животных.</w:t>
      </w:r>
    </w:p>
    <w:p w:rsidR="00C65C3A" w:rsidRPr="001F5AC8" w:rsidRDefault="00C65C3A" w:rsidP="005C7D81">
      <w:pPr>
        <w:widowControl w:val="0"/>
        <w:ind w:firstLine="708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связи с отсутствием действующей системы водоотведения и опасности загрязнения водоносных горизонтов, используемых для водоснабжения населе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ного пункта, пр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дусмотрена децентрализованная система водоотведения.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tbl>
      <w:tblPr>
        <w:tblpPr w:leftFromText="180" w:rightFromText="180" w:vertAnchor="text" w:horzAnchor="margin" w:tblpY="4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2562"/>
        <w:gridCol w:w="818"/>
        <w:gridCol w:w="1517"/>
        <w:gridCol w:w="1238"/>
        <w:gridCol w:w="1517"/>
        <w:gridCol w:w="1376"/>
      </w:tblGrid>
      <w:tr w:rsidR="00C65C3A" w:rsidRPr="001F5AC8">
        <w:trPr>
          <w:cantSplit/>
          <w:trHeight w:val="170"/>
        </w:trPr>
        <w:tc>
          <w:tcPr>
            <w:tcW w:w="254" w:type="pct"/>
            <w:vMerge w:val="restar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 п/п</w:t>
            </w:r>
          </w:p>
        </w:tc>
        <w:tc>
          <w:tcPr>
            <w:tcW w:w="1416" w:type="pct"/>
            <w:vMerge w:val="restar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водопотребителей</w:t>
            </w:r>
          </w:p>
        </w:tc>
        <w:tc>
          <w:tcPr>
            <w:tcW w:w="505" w:type="pct"/>
            <w:vMerge w:val="restart"/>
            <w:textDirection w:val="btLr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Норма водопотребления, л/сут</w:t>
            </w:r>
          </w:p>
        </w:tc>
        <w:tc>
          <w:tcPr>
            <w:tcW w:w="2824" w:type="pct"/>
            <w:gridSpan w:val="4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Количество потребляемой воды, м</w:t>
            </w:r>
            <w:r w:rsidRPr="001F5AC8">
              <w:rPr>
                <w:rFonts w:ascii="Arial" w:hAnsi="Arial" w:cs="Arial"/>
                <w:vertAlign w:val="superscript"/>
                <w:lang w:val="ru-RU"/>
              </w:rPr>
              <w:t>3</w:t>
            </w:r>
            <w:r w:rsidRPr="001F5AC8">
              <w:rPr>
                <w:rFonts w:ascii="Arial" w:hAnsi="Arial" w:cs="Arial"/>
                <w:lang w:val="ru-RU"/>
              </w:rPr>
              <w:t>/сут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54" w:type="pct"/>
            <w:vMerge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416" w:type="pct"/>
            <w:vMerge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505" w:type="pct"/>
            <w:vMerge/>
            <w:textDirection w:val="btLr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376" w:type="pct"/>
            <w:gridSpan w:val="2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Первая очередь строительства</w:t>
            </w:r>
          </w:p>
        </w:tc>
        <w:tc>
          <w:tcPr>
            <w:tcW w:w="1448" w:type="pct"/>
            <w:gridSpan w:val="2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Расчётный срок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54" w:type="pct"/>
            <w:vMerge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416" w:type="pct"/>
            <w:vMerge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vMerge/>
            <w:textDirection w:val="btLr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Население, чел</w:t>
            </w:r>
          </w:p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общ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Население, чел</w:t>
            </w:r>
          </w:p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общ</w:t>
            </w:r>
          </w:p>
        </w:tc>
      </w:tr>
      <w:tr w:rsidR="00C65C3A" w:rsidRPr="001F5AC8">
        <w:trPr>
          <w:trHeight w:val="170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</w:tr>
      <w:tr w:rsidR="00C65C3A" w:rsidRPr="001F5AC8">
        <w:trPr>
          <w:trHeight w:val="170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Жилые дома, оборудованные водопроводом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150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385</w:t>
            </w: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57,75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cantSplit/>
          <w:trHeight w:val="170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Жилые дома, об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рудованные вод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проводом с ванной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180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81,54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Магазин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0,7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0,7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Неучтённые расходы, 10%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5,4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Промышленная зона, 10%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5,8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8,8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1670" w:type="pct"/>
            <w:gridSpan w:val="2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 xml:space="preserve">Итого, </w:t>
            </w:r>
            <w:r w:rsidRPr="001F5AC8">
              <w:rPr>
                <w:rFonts w:ascii="Arial" w:hAnsi="Arial" w:cs="Arial"/>
                <w:b/>
                <w:bCs/>
              </w:rPr>
              <w:t>q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сут.ср</w:t>
            </w:r>
          </w:p>
        </w:tc>
        <w:tc>
          <w:tcPr>
            <w:tcW w:w="505" w:type="pct"/>
            <w:textDirection w:val="btLr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64,25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96,44</w:t>
            </w:r>
          </w:p>
        </w:tc>
      </w:tr>
      <w:tr w:rsidR="00C65C3A" w:rsidRPr="001F5AC8">
        <w:trPr>
          <w:cantSplit/>
          <w:trHeight w:val="170"/>
        </w:trPr>
        <w:tc>
          <w:tcPr>
            <w:tcW w:w="1670" w:type="pct"/>
            <w:gridSpan w:val="2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b/>
                <w:bCs/>
              </w:rPr>
              <w:t>q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сут.max</w:t>
            </w:r>
          </w:p>
        </w:tc>
        <w:tc>
          <w:tcPr>
            <w:tcW w:w="505" w:type="pct"/>
            <w:textDirection w:val="btLr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77,1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115,73</w:t>
            </w:r>
          </w:p>
        </w:tc>
      </w:tr>
    </w:tbl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Расходы сточных вод с. Кругло-Семенцы</w:t>
      </w:r>
    </w:p>
    <w:p w:rsidR="00C65C3A" w:rsidRPr="001F5AC8" w:rsidRDefault="00C65C3A" w:rsidP="005C7D81">
      <w:pPr>
        <w:pStyle w:val="3"/>
        <w:widowControl w:val="0"/>
        <w:numPr>
          <w:ilvl w:val="0"/>
          <w:numId w:val="0"/>
        </w:numPr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Расход сточных вод на расчетный  срок составляет 115,73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/сут. Общес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венные здания следует оборудовать септиками, а жилую застройку – выгребами. Ёмкости камер должны обеспечивать хранение 3-х кратного суточного притока. Очистку камер выполнять не менее 1 раза в год. Вывоз стоков от выгребов в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полнить специализированными машинами со сливом на проектируемое поле фильтрации.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Учитывая степень благоустройства населенного пункта, на следующих ст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диях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ектирования предусмотреть систему ливневой канализации. Проектом предлагается о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крытая система отвода атмосферных вод, состоящая из бетонных лотков, кюветов и укр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пленных водоотводных каналов, по которым вода уходит по дренам в овраги или сточную канаву, так же могут быть использованы дренажные колодцы (отвод воды в грунт).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п.Борисовка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связи с отсутствием действующей системы водоотведения проектом пр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дусмотр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на местная система водоотведения - выгребная.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Расчетное среднесуточное водоотведение посёлка принимается равным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допотреблению без учёта безвозвратного  водопотребления (полив, уход за ск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тиной). Удельное водоотведение на одного жителя принято согласно СНиП 2.04.02-84* «Водоснабжение. Наружные сети и сооружения» и составляет: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на 1-ую очередь – 150 л/сут;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на расчетный срок – 180 л/сут.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tbl>
      <w:tblPr>
        <w:tblpPr w:leftFromText="180" w:rightFromText="180" w:vertAnchor="text" w:horzAnchor="margin" w:tblpY="48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2562"/>
        <w:gridCol w:w="818"/>
        <w:gridCol w:w="1517"/>
        <w:gridCol w:w="1238"/>
        <w:gridCol w:w="1517"/>
        <w:gridCol w:w="1376"/>
      </w:tblGrid>
      <w:tr w:rsidR="00C65C3A" w:rsidRPr="001F5AC8">
        <w:trPr>
          <w:cantSplit/>
          <w:trHeight w:val="113"/>
        </w:trPr>
        <w:tc>
          <w:tcPr>
            <w:tcW w:w="254" w:type="pct"/>
            <w:vMerge w:val="restar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 п/п</w:t>
            </w:r>
          </w:p>
        </w:tc>
        <w:tc>
          <w:tcPr>
            <w:tcW w:w="1416" w:type="pct"/>
            <w:vMerge w:val="restar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водопотребителей</w:t>
            </w:r>
          </w:p>
        </w:tc>
        <w:tc>
          <w:tcPr>
            <w:tcW w:w="505" w:type="pct"/>
            <w:vMerge w:val="restart"/>
            <w:textDirection w:val="btLr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Норма водопотребления, л/сут</w:t>
            </w:r>
          </w:p>
        </w:tc>
        <w:tc>
          <w:tcPr>
            <w:tcW w:w="2824" w:type="pct"/>
            <w:gridSpan w:val="4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Количество потребляемой воды, м</w:t>
            </w:r>
            <w:r w:rsidRPr="001F5AC8">
              <w:rPr>
                <w:rFonts w:ascii="Arial" w:hAnsi="Arial" w:cs="Arial"/>
                <w:vertAlign w:val="superscript"/>
                <w:lang w:val="ru-RU"/>
              </w:rPr>
              <w:t>3</w:t>
            </w:r>
            <w:r w:rsidRPr="001F5AC8">
              <w:rPr>
                <w:rFonts w:ascii="Arial" w:hAnsi="Arial" w:cs="Arial"/>
                <w:lang w:val="ru-RU"/>
              </w:rPr>
              <w:t>/сут</w:t>
            </w:r>
          </w:p>
        </w:tc>
      </w:tr>
      <w:tr w:rsidR="00C65C3A" w:rsidRPr="001F5AC8">
        <w:trPr>
          <w:cantSplit/>
          <w:trHeight w:val="113"/>
        </w:trPr>
        <w:tc>
          <w:tcPr>
            <w:tcW w:w="254" w:type="pct"/>
            <w:vMerge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416" w:type="pct"/>
            <w:vMerge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505" w:type="pct"/>
            <w:vMerge/>
            <w:textDirection w:val="btLr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376" w:type="pct"/>
            <w:gridSpan w:val="2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Первая очередь строительства</w:t>
            </w:r>
          </w:p>
        </w:tc>
        <w:tc>
          <w:tcPr>
            <w:tcW w:w="1448" w:type="pct"/>
            <w:gridSpan w:val="2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Расчётный срок</w:t>
            </w:r>
          </w:p>
        </w:tc>
      </w:tr>
      <w:tr w:rsidR="00C65C3A" w:rsidRPr="001F5AC8">
        <w:trPr>
          <w:cantSplit/>
          <w:trHeight w:val="113"/>
        </w:trPr>
        <w:tc>
          <w:tcPr>
            <w:tcW w:w="254" w:type="pct"/>
            <w:vMerge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416" w:type="pct"/>
            <w:vMerge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vMerge/>
            <w:textDirection w:val="btLr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Население, чел</w:t>
            </w: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общ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Население, чел</w:t>
            </w: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общ</w:t>
            </w:r>
          </w:p>
        </w:tc>
      </w:tr>
      <w:tr w:rsidR="00C65C3A" w:rsidRPr="001F5AC8">
        <w:trPr>
          <w:trHeight w:val="113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</w:tr>
      <w:tr w:rsidR="00C65C3A" w:rsidRPr="001F5AC8">
        <w:trPr>
          <w:trHeight w:val="113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Жилые дома, оборудованные водопроводом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150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227</w:t>
            </w: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34,05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65C3A" w:rsidRPr="001F5AC8">
        <w:trPr>
          <w:cantSplit/>
          <w:trHeight w:val="113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Жилые дома, об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рудованные вод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проводом с ванной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180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 w:rsidRPr="001F5AC8">
              <w:rPr>
                <w:rFonts w:ascii="Arial" w:hAnsi="Arial" w:cs="Arial"/>
                <w:color w:val="000000"/>
              </w:rPr>
              <w:t>43,74</w:t>
            </w:r>
          </w:p>
        </w:tc>
      </w:tr>
      <w:tr w:rsidR="00C65C3A" w:rsidRPr="001F5AC8">
        <w:trPr>
          <w:cantSplit/>
          <w:trHeight w:val="113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Магазин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0,7</w:t>
            </w:r>
          </w:p>
        </w:tc>
      </w:tr>
      <w:tr w:rsidR="00C65C3A" w:rsidRPr="001F5AC8">
        <w:trPr>
          <w:cantSplit/>
          <w:trHeight w:val="113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Неучтённые расходы, 10%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3,4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4,92</w:t>
            </w:r>
          </w:p>
        </w:tc>
      </w:tr>
      <w:tr w:rsidR="00C65C3A" w:rsidRPr="001F5AC8">
        <w:trPr>
          <w:cantSplit/>
          <w:trHeight w:val="113"/>
        </w:trPr>
        <w:tc>
          <w:tcPr>
            <w:tcW w:w="25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141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Производственная зона, 10%</w:t>
            </w:r>
          </w:p>
        </w:tc>
        <w:tc>
          <w:tcPr>
            <w:tcW w:w="505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3,4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4,92</w:t>
            </w:r>
          </w:p>
        </w:tc>
      </w:tr>
      <w:tr w:rsidR="00C65C3A" w:rsidRPr="001F5AC8">
        <w:trPr>
          <w:cantSplit/>
          <w:trHeight w:val="113"/>
        </w:trPr>
        <w:tc>
          <w:tcPr>
            <w:tcW w:w="1670" w:type="pct"/>
            <w:gridSpan w:val="2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 xml:space="preserve">Итого, </w:t>
            </w:r>
            <w:r w:rsidRPr="001F5AC8">
              <w:rPr>
                <w:rFonts w:ascii="Arial" w:hAnsi="Arial" w:cs="Arial"/>
                <w:b/>
                <w:bCs/>
              </w:rPr>
              <w:t>q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сут.ср</w:t>
            </w:r>
          </w:p>
        </w:tc>
        <w:tc>
          <w:tcPr>
            <w:tcW w:w="505" w:type="pct"/>
            <w:textDirection w:val="btLr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40,82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54,28</w:t>
            </w:r>
          </w:p>
        </w:tc>
      </w:tr>
      <w:tr w:rsidR="00C65C3A" w:rsidRPr="001F5AC8">
        <w:trPr>
          <w:cantSplit/>
          <w:trHeight w:val="113"/>
        </w:trPr>
        <w:tc>
          <w:tcPr>
            <w:tcW w:w="1670" w:type="pct"/>
            <w:gridSpan w:val="2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b/>
                <w:bCs/>
              </w:rPr>
              <w:t>q</w:t>
            </w:r>
            <w:r w:rsidRPr="001F5AC8">
              <w:rPr>
                <w:rFonts w:ascii="Arial" w:hAnsi="Arial" w:cs="Arial"/>
                <w:b/>
                <w:bCs/>
                <w:vertAlign w:val="subscript"/>
              </w:rPr>
              <w:t>сут.max</w:t>
            </w:r>
          </w:p>
        </w:tc>
        <w:tc>
          <w:tcPr>
            <w:tcW w:w="505" w:type="pct"/>
            <w:textDirection w:val="btLr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48,98</w:t>
            </w:r>
          </w:p>
        </w:tc>
        <w:tc>
          <w:tcPr>
            <w:tcW w:w="652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96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65,14</w:t>
            </w:r>
          </w:p>
        </w:tc>
      </w:tr>
    </w:tbl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Расход сточных вод села Борисовка</w:t>
      </w:r>
    </w:p>
    <w:p w:rsidR="00C65C3A" w:rsidRPr="001F5AC8" w:rsidRDefault="00C65C3A" w:rsidP="005C7D81">
      <w:pPr>
        <w:pStyle w:val="3"/>
        <w:widowControl w:val="0"/>
        <w:numPr>
          <w:ilvl w:val="0"/>
          <w:numId w:val="0"/>
        </w:numPr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color w:val="000000"/>
          <w:lang w:val="ru-RU"/>
        </w:rPr>
        <w:t>Канализование жилых домов осуществлять в герметичные выгреба.</w:t>
      </w:r>
      <w:r w:rsidRPr="001F5AC8">
        <w:rPr>
          <w:rFonts w:ascii="Arial" w:hAnsi="Arial" w:cs="Arial"/>
          <w:lang w:val="ru-RU"/>
        </w:rPr>
        <w:t xml:space="preserve"> Ёмкости выгребов должны обеспечивать хранение 3-х кратного суточного притока. Орган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зовать сбор и утилизацию стоков от выгребов спецавтомашинами на проектиру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мое поле фильтрации.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709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Сводная таблица стоков с. Кругло-Семенцы и с. Борисовка</w:t>
      </w:r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9"/>
        <w:gridCol w:w="2693"/>
        <w:gridCol w:w="2659"/>
      </w:tblGrid>
      <w:tr w:rsidR="00C65C3A" w:rsidRPr="001F5AC8">
        <w:trPr>
          <w:trHeight w:val="340"/>
        </w:trPr>
        <w:tc>
          <w:tcPr>
            <w:tcW w:w="220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4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с. Кругло-Семенцы</w:t>
            </w:r>
          </w:p>
        </w:tc>
        <w:tc>
          <w:tcPr>
            <w:tcW w:w="138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с. Борисовка</w:t>
            </w:r>
          </w:p>
        </w:tc>
      </w:tr>
      <w:tr w:rsidR="00C65C3A" w:rsidRPr="001F5AC8">
        <w:trPr>
          <w:trHeight w:val="340"/>
        </w:trPr>
        <w:tc>
          <w:tcPr>
            <w:tcW w:w="220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Расход сточных вод на расчётный срок, м</w:t>
            </w:r>
            <w:r w:rsidRPr="001F5AC8">
              <w:rPr>
                <w:rFonts w:ascii="Arial" w:hAnsi="Arial" w:cs="Arial"/>
                <w:vertAlign w:val="superscript"/>
                <w:lang w:val="ru-RU"/>
              </w:rPr>
              <w:t>3</w:t>
            </w:r>
            <w:r w:rsidRPr="001F5AC8">
              <w:rPr>
                <w:rFonts w:ascii="Arial" w:hAnsi="Arial" w:cs="Arial"/>
                <w:lang w:val="ru-RU"/>
              </w:rPr>
              <w:t>/сут</w:t>
            </w:r>
          </w:p>
        </w:tc>
        <w:tc>
          <w:tcPr>
            <w:tcW w:w="14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115,73</w:t>
            </w:r>
          </w:p>
        </w:tc>
        <w:tc>
          <w:tcPr>
            <w:tcW w:w="1389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65,14</w:t>
            </w:r>
          </w:p>
        </w:tc>
      </w:tr>
      <w:tr w:rsidR="00C65C3A" w:rsidRPr="001F5AC8">
        <w:trPr>
          <w:trHeight w:val="340"/>
        </w:trPr>
        <w:tc>
          <w:tcPr>
            <w:tcW w:w="220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Общий расход стоков, м</w:t>
            </w:r>
            <w:r w:rsidRPr="001F5AC8">
              <w:rPr>
                <w:rFonts w:ascii="Arial" w:hAnsi="Arial" w:cs="Arial"/>
                <w:vertAlign w:val="superscript"/>
                <w:lang w:val="ru-RU"/>
              </w:rPr>
              <w:t>3</w:t>
            </w:r>
            <w:r w:rsidRPr="001F5AC8">
              <w:rPr>
                <w:rFonts w:ascii="Arial" w:hAnsi="Arial" w:cs="Arial"/>
                <w:lang w:val="ru-RU"/>
              </w:rPr>
              <w:t>/сут</w:t>
            </w:r>
          </w:p>
        </w:tc>
        <w:tc>
          <w:tcPr>
            <w:tcW w:w="2796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180,87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предусматривается строительство поля фильтрации с расчетной мощностью 182,43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/сут и площадью - 0,1 га. Поля фильтрации следует пред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смотреть в песчаных или супесчаных грунтах на спокойном рельефе с учетом гидрогеологических условий и требований санитарной охраны источников вод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снабжения. Производственные сточные воды, имеющие загрязнения, превыша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щие ПДК, должны проходить дополнительную очистку на локальных очистных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оружениях. Поле фильтрации с. Кругло-Семенцы запроектировано с подветре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ной стороны для господствующих ветров по отношению к жилой застройке, в 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верной части от населённого пункта. Поле фильтрации с.Борисовка запроектир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вано в восточной части, где существует скотомогильник.</w:t>
      </w:r>
    </w:p>
    <w:p w:rsidR="00C65C3A" w:rsidRPr="001F5AC8" w:rsidRDefault="00C65C3A" w:rsidP="005C7D81">
      <w:pPr>
        <w:pStyle w:val="3"/>
        <w:widowControl w:val="0"/>
        <w:numPr>
          <w:ilvl w:val="0"/>
          <w:numId w:val="0"/>
        </w:numPr>
        <w:rPr>
          <w:rFonts w:ascii="Arial" w:hAnsi="Arial" w:cs="Arial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7"/>
        </w:numPr>
        <w:ind w:hanging="720"/>
        <w:rPr>
          <w:rFonts w:ascii="Arial" w:hAnsi="Arial" w:cs="Arial"/>
        </w:rPr>
      </w:pPr>
      <w:bookmarkStart w:id="90" w:name="_Toc309113203"/>
      <w:r w:rsidRPr="001F5AC8">
        <w:rPr>
          <w:rFonts w:ascii="Arial" w:hAnsi="Arial" w:cs="Arial"/>
        </w:rPr>
        <w:t>Теплоснабжение</w:t>
      </w:r>
      <w:bookmarkStart w:id="91" w:name="_Toc299450793"/>
      <w:bookmarkStart w:id="92" w:name="_Toc299450858"/>
      <w:bookmarkEnd w:id="88"/>
      <w:bookmarkEnd w:id="89"/>
      <w:bookmarkEnd w:id="90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color w:val="000000"/>
          <w:lang w:val="ru-RU"/>
        </w:rPr>
      </w:pPr>
      <w:r w:rsidRPr="001F5AC8">
        <w:rPr>
          <w:rFonts w:ascii="Arial" w:hAnsi="Arial" w:cs="Arial"/>
          <w:b/>
          <w:bCs/>
          <w:color w:val="000000"/>
          <w:lang w:val="ru-RU"/>
        </w:rPr>
        <w:t>с.Кругло-Семенцы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Климатические данные: расчётная температура наружного воздуха для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ектирования отопления – минус 38</w:t>
      </w:r>
      <w:r w:rsidRPr="001F5AC8">
        <w:rPr>
          <w:rFonts w:ascii="Arial" w:hAnsi="Arial" w:cs="Arial"/>
          <w:vertAlign w:val="superscript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 С. Продолжительность отопительного пери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да – 213 дней,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гласно СНиП 23-01-99* “Строительная климатология”.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Тепловые нагрузки на отопление, вентиляцию и горячее водоснабжение 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щественных зданий определены на основании норм проектирования, климатич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ских условий, а также по укрупненным показателям в зависимости от величины общей площади зданий и сооружений согласно СНиП 2.04.07-86 «Тепловые сети».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Годовой расход тепла на отопление рассчитывается по формуле: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Q</w:t>
      </w:r>
      <w:r w:rsidRPr="001F5AC8">
        <w:rPr>
          <w:rFonts w:ascii="Arial" w:hAnsi="Arial" w:cs="Arial"/>
          <w:vertAlign w:val="subscript"/>
          <w:lang w:val="ru-RU"/>
        </w:rPr>
        <w:t>год</w:t>
      </w:r>
      <w:r w:rsidRPr="001F5AC8">
        <w:rPr>
          <w:rFonts w:ascii="Arial" w:hAnsi="Arial" w:cs="Arial"/>
          <w:lang w:val="ru-RU"/>
        </w:rPr>
        <w:t>=24</w:t>
      </w:r>
      <w:r w:rsidRPr="001F5AC8">
        <w:rPr>
          <w:rFonts w:ascii="Arial" w:hAnsi="Arial" w:cs="Arial"/>
        </w:rPr>
        <w:t>β</w:t>
      </w: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Q</w:t>
      </w:r>
      <w:r w:rsidRPr="001F5AC8">
        <w:rPr>
          <w:rFonts w:ascii="Arial" w:hAnsi="Arial" w:cs="Arial"/>
          <w:vertAlign w:val="subscript"/>
          <w:lang w:val="ru-RU"/>
        </w:rPr>
        <w:t>ч</w:t>
      </w:r>
      <w:r w:rsidRPr="001F5AC8">
        <w:rPr>
          <w:rFonts w:ascii="Arial" w:hAnsi="Arial" w:cs="Arial"/>
          <w:lang w:val="ru-RU"/>
        </w:rPr>
        <w:t>((</w:t>
      </w:r>
      <w:r w:rsidRPr="001F5AC8">
        <w:rPr>
          <w:rFonts w:ascii="Arial" w:hAnsi="Arial" w:cs="Arial"/>
        </w:rPr>
        <w:t>t</w:t>
      </w:r>
      <w:r w:rsidRPr="001F5AC8">
        <w:rPr>
          <w:rFonts w:ascii="Arial" w:hAnsi="Arial" w:cs="Arial"/>
          <w:vertAlign w:val="subscript"/>
          <w:lang w:val="ru-RU"/>
        </w:rPr>
        <w:t>вн</w:t>
      </w:r>
      <w:r w:rsidRPr="001F5AC8">
        <w:rPr>
          <w:rFonts w:ascii="Arial" w:hAnsi="Arial" w:cs="Arial"/>
          <w:lang w:val="ru-RU"/>
        </w:rPr>
        <w:t>-</w:t>
      </w:r>
      <w:r w:rsidRPr="001F5AC8">
        <w:rPr>
          <w:rFonts w:ascii="Arial" w:hAnsi="Arial" w:cs="Arial"/>
        </w:rPr>
        <w:t>t</w:t>
      </w:r>
      <w:r w:rsidRPr="001F5AC8">
        <w:rPr>
          <w:rFonts w:ascii="Arial" w:hAnsi="Arial" w:cs="Arial"/>
          <w:vertAlign w:val="subscript"/>
          <w:lang w:val="ru-RU"/>
        </w:rPr>
        <w:t>ср</w:t>
      </w:r>
      <w:r w:rsidRPr="001F5AC8">
        <w:rPr>
          <w:rFonts w:ascii="Arial" w:hAnsi="Arial" w:cs="Arial"/>
          <w:lang w:val="ru-RU"/>
        </w:rPr>
        <w:t>)/(</w:t>
      </w:r>
      <w:r w:rsidRPr="001F5AC8">
        <w:rPr>
          <w:rFonts w:ascii="Arial" w:hAnsi="Arial" w:cs="Arial"/>
        </w:rPr>
        <w:t>t</w:t>
      </w:r>
      <w:r w:rsidRPr="001F5AC8">
        <w:rPr>
          <w:rFonts w:ascii="Arial" w:hAnsi="Arial" w:cs="Arial"/>
          <w:vertAlign w:val="subscript"/>
          <w:lang w:val="ru-RU"/>
        </w:rPr>
        <w:t>вн</w:t>
      </w:r>
      <w:r w:rsidRPr="001F5AC8">
        <w:rPr>
          <w:rFonts w:ascii="Arial" w:hAnsi="Arial" w:cs="Arial"/>
          <w:lang w:val="ru-RU"/>
        </w:rPr>
        <w:t>-</w:t>
      </w:r>
      <w:r w:rsidRPr="001F5AC8">
        <w:rPr>
          <w:rFonts w:ascii="Arial" w:hAnsi="Arial" w:cs="Arial"/>
        </w:rPr>
        <w:t>t</w:t>
      </w:r>
      <w:r w:rsidRPr="001F5AC8">
        <w:rPr>
          <w:rFonts w:ascii="Arial" w:hAnsi="Arial" w:cs="Arial"/>
          <w:vertAlign w:val="subscript"/>
          <w:lang w:val="ru-RU"/>
        </w:rPr>
        <w:t>нар</w:t>
      </w:r>
      <w:r w:rsidRPr="001F5AC8">
        <w:rPr>
          <w:rFonts w:ascii="Arial" w:hAnsi="Arial" w:cs="Arial"/>
          <w:lang w:val="ru-RU"/>
        </w:rPr>
        <w:t xml:space="preserve">) </w:t>
      </w:r>
      <w:r w:rsidRPr="001F5AC8">
        <w:rPr>
          <w:rFonts w:ascii="Arial" w:hAnsi="Arial" w:cs="Arial"/>
        </w:rPr>
        <w:t>τ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β</w:t>
      </w:r>
      <w:r w:rsidRPr="001F5AC8">
        <w:rPr>
          <w:rFonts w:ascii="Arial" w:hAnsi="Arial" w:cs="Arial"/>
          <w:lang w:val="ru-RU"/>
        </w:rPr>
        <w:t>=1,07;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t</w:t>
      </w:r>
      <w:r w:rsidRPr="001F5AC8">
        <w:rPr>
          <w:rFonts w:ascii="Arial" w:hAnsi="Arial" w:cs="Arial"/>
          <w:vertAlign w:val="subscript"/>
          <w:lang w:val="ru-RU"/>
        </w:rPr>
        <w:t xml:space="preserve">вн </w:t>
      </w:r>
      <w:r w:rsidRPr="001F5AC8">
        <w:rPr>
          <w:rFonts w:ascii="Arial" w:hAnsi="Arial" w:cs="Arial"/>
          <w:lang w:val="ru-RU"/>
        </w:rPr>
        <w:t xml:space="preserve">=22 </w:t>
      </w:r>
      <w:r w:rsidRPr="001F5AC8">
        <w:rPr>
          <w:rFonts w:ascii="Arial" w:eastAsia="MS Mincho" w:hAnsi="Arial" w:cs="Arial"/>
          <w:vertAlign w:val="superscript"/>
          <w:lang w:val="ru-RU"/>
        </w:rPr>
        <w:t>о</w:t>
      </w:r>
      <w:r w:rsidRPr="001F5AC8">
        <w:rPr>
          <w:rFonts w:ascii="Arial" w:eastAsia="MS Mincho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 xml:space="preserve"> - внутренняя температура в помещении;</w:t>
      </w:r>
    </w:p>
    <w:p w:rsidR="00C65C3A" w:rsidRPr="001F5AC8" w:rsidRDefault="00C65C3A" w:rsidP="005C7D81">
      <w:pPr>
        <w:pStyle w:val="S6"/>
        <w:widowControl w:val="0"/>
        <w:rPr>
          <w:rFonts w:ascii="Arial" w:eastAsia="MS Mincho" w:hAnsi="Arial" w:cs="Arial"/>
          <w:lang w:val="ru-RU"/>
        </w:rPr>
      </w:pPr>
      <w:r w:rsidRPr="001F5AC8">
        <w:rPr>
          <w:rFonts w:ascii="Arial" w:hAnsi="Arial" w:cs="Arial"/>
        </w:rPr>
        <w:t>t</w:t>
      </w:r>
      <w:r w:rsidRPr="001F5AC8">
        <w:rPr>
          <w:rFonts w:ascii="Arial" w:hAnsi="Arial" w:cs="Arial"/>
          <w:vertAlign w:val="subscript"/>
          <w:lang w:val="ru-RU"/>
        </w:rPr>
        <w:t>ср</w:t>
      </w:r>
      <w:r w:rsidRPr="001F5AC8">
        <w:rPr>
          <w:rFonts w:ascii="Arial" w:hAnsi="Arial" w:cs="Arial"/>
          <w:lang w:val="ru-RU"/>
        </w:rPr>
        <w:t xml:space="preserve">=7,8 </w:t>
      </w:r>
      <w:r w:rsidRPr="001F5AC8">
        <w:rPr>
          <w:rFonts w:ascii="Arial" w:eastAsia="MS Mincho" w:hAnsi="Arial" w:cs="Arial"/>
          <w:vertAlign w:val="superscript"/>
          <w:lang w:val="ru-RU"/>
        </w:rPr>
        <w:t>о</w:t>
      </w:r>
      <w:r w:rsidRPr="001F5AC8">
        <w:rPr>
          <w:rFonts w:ascii="Arial" w:eastAsia="MS Mincho" w:hAnsi="Arial" w:cs="Arial"/>
          <w:lang w:val="ru-RU"/>
        </w:rPr>
        <w:t>С- средняя температура в отопительный сезон;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t</w:t>
      </w:r>
      <w:r w:rsidRPr="001F5AC8">
        <w:rPr>
          <w:rFonts w:ascii="Arial" w:hAnsi="Arial" w:cs="Arial"/>
          <w:vertAlign w:val="subscript"/>
          <w:lang w:val="ru-RU"/>
        </w:rPr>
        <w:t>нар</w:t>
      </w:r>
      <w:r w:rsidRPr="001F5AC8">
        <w:rPr>
          <w:rFonts w:ascii="Arial" w:hAnsi="Arial" w:cs="Arial"/>
          <w:lang w:val="ru-RU"/>
        </w:rPr>
        <w:t xml:space="preserve">=38 </w:t>
      </w:r>
      <w:r w:rsidRPr="001F5AC8">
        <w:rPr>
          <w:rFonts w:ascii="Arial" w:eastAsia="MS Mincho" w:hAnsi="Arial" w:cs="Arial"/>
          <w:vertAlign w:val="superscript"/>
          <w:lang w:val="ru-RU"/>
        </w:rPr>
        <w:t>о</w:t>
      </w:r>
      <w:r w:rsidRPr="001F5AC8">
        <w:rPr>
          <w:rFonts w:ascii="Arial" w:eastAsia="MS Mincho" w:hAnsi="Arial" w:cs="Arial"/>
          <w:lang w:val="ru-RU"/>
        </w:rPr>
        <w:t xml:space="preserve">С- </w:t>
      </w:r>
      <w:r w:rsidRPr="001F5AC8">
        <w:rPr>
          <w:rFonts w:ascii="Arial" w:hAnsi="Arial" w:cs="Arial"/>
          <w:lang w:val="ru-RU"/>
        </w:rPr>
        <w:t>средняя температура наиболее холодной пятидневки;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τ</w:t>
      </w:r>
      <w:r w:rsidRPr="001F5AC8">
        <w:rPr>
          <w:rFonts w:ascii="Arial" w:hAnsi="Arial" w:cs="Arial"/>
          <w:lang w:val="ru-RU"/>
        </w:rPr>
        <w:t>=213 дня- продолжительность отопительного периода.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Часовой расход тепла на отопление согласно СНиП 2.04.07 – 86 составляет: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Q</w:t>
      </w:r>
      <w:r w:rsidRPr="001F5AC8">
        <w:rPr>
          <w:rFonts w:ascii="Arial" w:hAnsi="Arial" w:cs="Arial"/>
          <w:vertAlign w:val="subscript"/>
          <w:lang w:val="ru-RU"/>
        </w:rPr>
        <w:t>от</w:t>
      </w:r>
      <w:r w:rsidRPr="001F5AC8">
        <w:rPr>
          <w:rFonts w:ascii="Arial" w:hAnsi="Arial" w:cs="Arial"/>
          <w:lang w:val="ru-RU"/>
        </w:rPr>
        <w:t>=</w:t>
      </w:r>
      <w:r w:rsidRPr="001F5AC8">
        <w:rPr>
          <w:rFonts w:ascii="Arial" w:hAnsi="Arial" w:cs="Arial"/>
        </w:rPr>
        <w:t>q</w:t>
      </w:r>
      <w:r w:rsidRPr="001F5AC8">
        <w:rPr>
          <w:rFonts w:ascii="Arial" w:hAnsi="Arial" w:cs="Arial"/>
          <w:vertAlign w:val="subscript"/>
          <w:lang w:val="ru-RU"/>
        </w:rPr>
        <w:t>о</w:t>
      </w:r>
      <w:r w:rsidRPr="001F5AC8">
        <w:rPr>
          <w:rFonts w:ascii="Arial" w:hAnsi="Arial" w:cs="Arial"/>
          <w:lang w:val="ru-RU"/>
        </w:rPr>
        <w:t>*</w:t>
      </w:r>
      <w:r w:rsidRPr="001F5AC8">
        <w:rPr>
          <w:rFonts w:ascii="Arial" w:hAnsi="Arial" w:cs="Arial"/>
        </w:rPr>
        <w:t>S</w:t>
      </w:r>
      <w:r w:rsidRPr="001F5AC8">
        <w:rPr>
          <w:rFonts w:ascii="Arial" w:hAnsi="Arial" w:cs="Arial"/>
          <w:lang w:val="ru-RU"/>
        </w:rPr>
        <w:t>/1,163*0,000001=189,8 Вт*4800 м</w:t>
      </w:r>
      <w:r w:rsidRPr="001F5AC8">
        <w:rPr>
          <w:rFonts w:ascii="Arial" w:hAnsi="Arial" w:cs="Arial"/>
          <w:vertAlign w:val="superscript"/>
          <w:lang w:val="ru-RU"/>
        </w:rPr>
        <w:t>2</w:t>
      </w:r>
      <w:r w:rsidRPr="001F5AC8">
        <w:rPr>
          <w:rFonts w:ascii="Arial" w:hAnsi="Arial" w:cs="Arial"/>
          <w:lang w:val="ru-RU"/>
        </w:rPr>
        <w:t>/1,163*0,000001=0,78 Гкал/час,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где </w:t>
      </w:r>
      <w:r w:rsidRPr="001F5AC8">
        <w:rPr>
          <w:rFonts w:ascii="Arial" w:hAnsi="Arial" w:cs="Arial"/>
        </w:rPr>
        <w:t>q</w:t>
      </w:r>
      <w:r w:rsidRPr="001F5AC8">
        <w:rPr>
          <w:rFonts w:ascii="Arial" w:hAnsi="Arial" w:cs="Arial"/>
          <w:vertAlign w:val="subscript"/>
          <w:lang w:val="ru-RU"/>
        </w:rPr>
        <w:t>о</w:t>
      </w:r>
      <w:r w:rsidRPr="001F5AC8">
        <w:rPr>
          <w:rFonts w:ascii="Arial" w:hAnsi="Arial" w:cs="Arial"/>
          <w:lang w:val="ru-RU"/>
        </w:rPr>
        <w:t>=189,8 Вт – укрупнённый показатель максимального теплового потока на от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пление жилых зданий на 1 м</w:t>
      </w:r>
      <w:r w:rsidRPr="001F5AC8">
        <w:rPr>
          <w:rFonts w:ascii="Arial" w:hAnsi="Arial" w:cs="Arial"/>
          <w:vertAlign w:val="superscript"/>
          <w:lang w:val="ru-RU"/>
        </w:rPr>
        <w:t>2</w:t>
      </w:r>
      <w:r w:rsidRPr="001F5AC8">
        <w:rPr>
          <w:rFonts w:ascii="Arial" w:hAnsi="Arial" w:cs="Arial"/>
          <w:lang w:val="ru-RU"/>
        </w:rPr>
        <w:t xml:space="preserve"> общей площади;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S</w:t>
      </w:r>
      <w:r w:rsidRPr="001F5AC8">
        <w:rPr>
          <w:rFonts w:ascii="Arial" w:hAnsi="Arial" w:cs="Arial"/>
          <w:lang w:val="ru-RU"/>
        </w:rPr>
        <w:t>=4800 м</w:t>
      </w:r>
      <w:r w:rsidRPr="001F5AC8">
        <w:rPr>
          <w:rFonts w:ascii="Arial" w:hAnsi="Arial" w:cs="Arial"/>
          <w:vertAlign w:val="superscript"/>
          <w:lang w:val="ru-RU"/>
        </w:rPr>
        <w:t>2</w:t>
      </w:r>
      <w:r w:rsidRPr="001F5AC8">
        <w:rPr>
          <w:rFonts w:ascii="Arial" w:hAnsi="Arial" w:cs="Arial"/>
          <w:lang w:val="ru-RU"/>
        </w:rPr>
        <w:t xml:space="preserve"> – расчётная проектируемой усадебной застройки.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Часовой расход тепла на горячее водоснабжение (ГВС):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Q</w:t>
      </w:r>
      <w:r w:rsidRPr="001F5AC8">
        <w:rPr>
          <w:rFonts w:ascii="Arial" w:hAnsi="Arial" w:cs="Arial"/>
          <w:vertAlign w:val="subscript"/>
          <w:lang w:val="ru-RU"/>
        </w:rPr>
        <w:t>ГВС</w:t>
      </w:r>
      <w:r w:rsidRPr="001F5AC8">
        <w:rPr>
          <w:rFonts w:ascii="Arial" w:hAnsi="Arial" w:cs="Arial"/>
          <w:lang w:val="ru-RU"/>
        </w:rPr>
        <w:t>=2,4*(1,2*</w:t>
      </w:r>
      <w:r w:rsidRPr="001F5AC8">
        <w:rPr>
          <w:rFonts w:ascii="Arial" w:hAnsi="Arial" w:cs="Arial"/>
        </w:rPr>
        <w:t>m</w:t>
      </w:r>
      <w:r w:rsidRPr="001F5AC8">
        <w:rPr>
          <w:rFonts w:ascii="Arial" w:hAnsi="Arial" w:cs="Arial"/>
          <w:lang w:val="ru-RU"/>
        </w:rPr>
        <w:t>*</w:t>
      </w:r>
      <w:r w:rsidRPr="001F5AC8">
        <w:rPr>
          <w:rFonts w:ascii="Arial" w:hAnsi="Arial" w:cs="Arial"/>
        </w:rPr>
        <w:t>a</w:t>
      </w:r>
      <w:r w:rsidRPr="001F5AC8">
        <w:rPr>
          <w:rFonts w:ascii="Arial" w:hAnsi="Arial" w:cs="Arial"/>
          <w:lang w:val="ru-RU"/>
        </w:rPr>
        <w:t>*(55-</w:t>
      </w:r>
      <w:r w:rsidRPr="001F5AC8">
        <w:rPr>
          <w:rFonts w:ascii="Arial" w:hAnsi="Arial" w:cs="Arial"/>
        </w:rPr>
        <w:t>t</w:t>
      </w:r>
      <w:r w:rsidRPr="001F5AC8">
        <w:rPr>
          <w:rFonts w:ascii="Arial" w:hAnsi="Arial" w:cs="Arial"/>
          <w:vertAlign w:val="subscript"/>
        </w:rPr>
        <w:t>C</w:t>
      </w:r>
      <w:r w:rsidRPr="001F5AC8">
        <w:rPr>
          <w:rFonts w:ascii="Arial" w:hAnsi="Arial" w:cs="Arial"/>
          <w:lang w:val="ru-RU"/>
        </w:rPr>
        <w:t>)*</w:t>
      </w:r>
      <w:r w:rsidRPr="001F5AC8">
        <w:rPr>
          <w:rFonts w:ascii="Arial" w:hAnsi="Arial" w:cs="Arial"/>
        </w:rPr>
        <w:t>c</w:t>
      </w:r>
      <w:r w:rsidRPr="001F5AC8">
        <w:rPr>
          <w:rFonts w:ascii="Arial" w:hAnsi="Arial" w:cs="Arial"/>
          <w:lang w:val="ru-RU"/>
        </w:rPr>
        <w:t>)/24/1,163*0,000001=2,4*(1,2*108*120*(55-5)*1)/24/1,163*0,000001=0,07 Гкал/час,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где </w:t>
      </w:r>
      <w:r w:rsidRPr="001F5AC8">
        <w:rPr>
          <w:rFonts w:ascii="Arial" w:hAnsi="Arial" w:cs="Arial"/>
        </w:rPr>
        <w:t>m</w:t>
      </w:r>
      <w:r w:rsidRPr="001F5AC8">
        <w:rPr>
          <w:rFonts w:ascii="Arial" w:hAnsi="Arial" w:cs="Arial"/>
          <w:lang w:val="ru-RU"/>
        </w:rPr>
        <w:t>=108 – число человек;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a</w:t>
      </w:r>
      <w:r w:rsidRPr="001F5AC8">
        <w:rPr>
          <w:rFonts w:ascii="Arial" w:hAnsi="Arial" w:cs="Arial"/>
          <w:lang w:val="ru-RU"/>
        </w:rPr>
        <w:t>=120 л/сут – норма расхода воды на горячее водоснабжение согласно СНиП 2.04.01-85;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t</w:t>
      </w:r>
      <w:r w:rsidRPr="001F5AC8">
        <w:rPr>
          <w:rFonts w:ascii="Arial" w:hAnsi="Arial" w:cs="Arial"/>
          <w:vertAlign w:val="subscript"/>
        </w:rPr>
        <w:t>C</w:t>
      </w:r>
      <w:r w:rsidRPr="001F5AC8">
        <w:rPr>
          <w:rFonts w:ascii="Arial" w:hAnsi="Arial" w:cs="Arial"/>
          <w:lang w:val="ru-RU"/>
        </w:rPr>
        <w:t xml:space="preserve">=5 </w:t>
      </w:r>
      <w:r w:rsidRPr="001F5AC8">
        <w:rPr>
          <w:rFonts w:ascii="Arial" w:hAnsi="Arial" w:cs="Arial"/>
          <w:vertAlign w:val="superscript"/>
          <w:lang w:val="ru-RU"/>
        </w:rPr>
        <w:t>0</w:t>
      </w:r>
      <w:r w:rsidRPr="001F5AC8">
        <w:rPr>
          <w:rFonts w:ascii="Arial" w:hAnsi="Arial" w:cs="Arial"/>
          <w:lang w:val="ru-RU"/>
        </w:rPr>
        <w:t>С – температура холодной (водопроводной воды в отопительный пер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од;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</w:rPr>
        <w:t>c</w:t>
      </w:r>
      <w:r w:rsidRPr="001F5AC8">
        <w:rPr>
          <w:rFonts w:ascii="Arial" w:hAnsi="Arial" w:cs="Arial"/>
          <w:lang w:val="ru-RU"/>
        </w:rPr>
        <w:t>=1 – теплоёмкость воды.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 w:eastAsia="ar-SA"/>
        </w:rPr>
      </w:pPr>
      <w:r w:rsidRPr="001F5AC8">
        <w:rPr>
          <w:rFonts w:ascii="Arial" w:hAnsi="Arial" w:cs="Arial"/>
          <w:lang w:val="ru-RU" w:eastAsia="ar-SA"/>
        </w:rPr>
        <w:t>Для покрытия тепловых нагрузок</w:t>
      </w:r>
      <w:r w:rsidRPr="001F5AC8">
        <w:rPr>
          <w:rFonts w:ascii="Arial" w:hAnsi="Arial" w:cs="Arial"/>
          <w:b/>
          <w:bCs/>
          <w:color w:val="000000"/>
          <w:lang w:val="ru-RU"/>
        </w:rPr>
        <w:t xml:space="preserve"> </w:t>
      </w:r>
      <w:r w:rsidRPr="001F5AC8">
        <w:rPr>
          <w:rFonts w:ascii="Arial" w:hAnsi="Arial" w:cs="Arial"/>
          <w:lang w:val="ru-RU" w:eastAsia="ar-SA"/>
        </w:rPr>
        <w:t>проектируемых жилых индивидуальных зданий требуется 0,8 (1704) Гкал/час (Гкал/год).</w:t>
      </w:r>
      <w:r w:rsidRPr="001F5AC8">
        <w:rPr>
          <w:rFonts w:ascii="Arial" w:hAnsi="Arial" w:cs="Arial"/>
          <w:lang w:val="ru-RU"/>
        </w:rPr>
        <w:t xml:space="preserve"> 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Расчёт тепловых нагрузок с. Кругло-Семенцы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2112"/>
        <w:gridCol w:w="1216"/>
        <w:gridCol w:w="1450"/>
        <w:gridCol w:w="1558"/>
        <w:gridCol w:w="1969"/>
        <w:gridCol w:w="1313"/>
      </w:tblGrid>
      <w:tr w:rsidR="00C65C3A" w:rsidRPr="001F5AC8">
        <w:trPr>
          <w:trHeight w:val="170"/>
        </w:trPr>
        <w:tc>
          <w:tcPr>
            <w:tcW w:w="277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 п/п</w:t>
            </w:r>
          </w:p>
        </w:tc>
        <w:tc>
          <w:tcPr>
            <w:tcW w:w="960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зданий</w:t>
            </w:r>
          </w:p>
        </w:tc>
        <w:tc>
          <w:tcPr>
            <w:tcW w:w="590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Общая площадь здания, м</w:t>
            </w:r>
            <w:r w:rsidRPr="001F5AC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288" w:type="pct"/>
            <w:gridSpan w:val="3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Теплопотребление, Гкал/час</w:t>
            </w:r>
          </w:p>
        </w:tc>
        <w:tc>
          <w:tcPr>
            <w:tcW w:w="885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Всего, Гкал/час (Гкал/год)</w:t>
            </w:r>
          </w:p>
        </w:tc>
      </w:tr>
      <w:tr w:rsidR="00C65C3A" w:rsidRPr="001F5AC8">
        <w:trPr>
          <w:trHeight w:val="170"/>
        </w:trPr>
        <w:tc>
          <w:tcPr>
            <w:tcW w:w="277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960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590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74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Отопление</w:t>
            </w:r>
          </w:p>
        </w:tc>
        <w:tc>
          <w:tcPr>
            <w:tcW w:w="7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Вентиляция</w:t>
            </w: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Горячее водоснабжение</w:t>
            </w:r>
          </w:p>
        </w:tc>
        <w:tc>
          <w:tcPr>
            <w:tcW w:w="885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170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96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Магазин проектируемый</w:t>
            </w:r>
          </w:p>
        </w:tc>
        <w:tc>
          <w:tcPr>
            <w:tcW w:w="59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50</w:t>
            </w:r>
          </w:p>
        </w:tc>
        <w:tc>
          <w:tcPr>
            <w:tcW w:w="74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0,01</w:t>
            </w:r>
          </w:p>
        </w:tc>
        <w:tc>
          <w:tcPr>
            <w:tcW w:w="7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0,01</w:t>
            </w: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0,008</w:t>
            </w:r>
          </w:p>
        </w:tc>
        <w:tc>
          <w:tcPr>
            <w:tcW w:w="88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0,03 (153,36)</w:t>
            </w:r>
          </w:p>
        </w:tc>
      </w:tr>
      <w:tr w:rsidR="00C65C3A" w:rsidRPr="001F5AC8">
        <w:trPr>
          <w:trHeight w:val="170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96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Индивидуальная жилая застройка (существующая)</w:t>
            </w:r>
          </w:p>
        </w:tc>
        <w:tc>
          <w:tcPr>
            <w:tcW w:w="59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6700</w:t>
            </w:r>
          </w:p>
        </w:tc>
        <w:tc>
          <w:tcPr>
            <w:tcW w:w="74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1,06</w:t>
            </w:r>
          </w:p>
        </w:tc>
        <w:tc>
          <w:tcPr>
            <w:tcW w:w="7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88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1,06 (5418,72)</w:t>
            </w:r>
          </w:p>
        </w:tc>
      </w:tr>
      <w:tr w:rsidR="00C65C3A" w:rsidRPr="001F5AC8">
        <w:trPr>
          <w:trHeight w:val="170"/>
        </w:trPr>
        <w:tc>
          <w:tcPr>
            <w:tcW w:w="27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96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Индивидуальная жилая застройка (проектируемая)</w:t>
            </w:r>
          </w:p>
        </w:tc>
        <w:tc>
          <w:tcPr>
            <w:tcW w:w="59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4800</w:t>
            </w:r>
          </w:p>
        </w:tc>
        <w:tc>
          <w:tcPr>
            <w:tcW w:w="74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0,78</w:t>
            </w:r>
          </w:p>
        </w:tc>
        <w:tc>
          <w:tcPr>
            <w:tcW w:w="7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0,07</w:t>
            </w:r>
          </w:p>
        </w:tc>
        <w:tc>
          <w:tcPr>
            <w:tcW w:w="88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0,85 (1810,5)</w:t>
            </w:r>
          </w:p>
        </w:tc>
      </w:tr>
      <w:tr w:rsidR="00C65C3A" w:rsidRPr="001F5AC8">
        <w:trPr>
          <w:trHeight w:val="170"/>
        </w:trPr>
        <w:tc>
          <w:tcPr>
            <w:tcW w:w="1237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Итого</w:t>
            </w:r>
          </w:p>
        </w:tc>
        <w:tc>
          <w:tcPr>
            <w:tcW w:w="59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4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8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1,94 (7382,58)</w:t>
            </w:r>
          </w:p>
        </w:tc>
      </w:tr>
    </w:tbl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перспективе для повышения уровня благоустройства предусматривается перевод всех источников теплоснабжения на природный газ. Для организации т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плоснабжения в проектируемых индивидуальных жилых домах, удалённых от си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темы отопления, предл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гаются — поквартирные системы теплоснабжения, при этом источник тепла установлен непосредственно у потребителя. В качестве те</w:t>
      </w:r>
      <w:r w:rsidRPr="001F5AC8">
        <w:rPr>
          <w:rFonts w:ascii="Arial" w:hAnsi="Arial" w:cs="Arial"/>
          <w:lang w:val="ru-RU"/>
        </w:rPr>
        <w:t>п</w:t>
      </w:r>
      <w:r w:rsidRPr="001F5AC8">
        <w:rPr>
          <w:rFonts w:ascii="Arial" w:hAnsi="Arial" w:cs="Arial"/>
          <w:lang w:val="ru-RU"/>
        </w:rPr>
        <w:t>логенератора в системе поквартирного теплоснабжения используется двухконту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ный газовый котел. Поквартирная система отопления дает возможность пользов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телю самостоятельно регулировать потребление тепла, а следовательно и затр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ты на отопление и ГВС в зависимости от экономических возможностей и физиол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гической потребности. Предусматривается перевод центральной котельной на природный газ. В связи с этим необходимо проведение комплекса мер по реко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 xml:space="preserve">струкции системы теплоснабжения и её модернизации.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виду отсутствия централизованного теплоснабжения, на расчётный срок в качестве источников тепловой энергии, работающих на газовом топливе, для и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дивидуальных жилых домов существующей и проектируемой застройки, пред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сматриваются автоматизированные теплогенераторы полной заводской готовн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Тепловые нагрузки на отопление, вентиляцию и горячее водоснабжение 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ществе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ных зданий определены согласно СНиП 2.04.07-86 «Тепловые сети».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Расчёт тепловых нагрузок с. Борисовка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2112"/>
        <w:gridCol w:w="1216"/>
        <w:gridCol w:w="1450"/>
        <w:gridCol w:w="1558"/>
        <w:gridCol w:w="1969"/>
        <w:gridCol w:w="1313"/>
      </w:tblGrid>
      <w:tr w:rsidR="00C65C3A" w:rsidRPr="001F5AC8">
        <w:trPr>
          <w:trHeight w:val="57"/>
        </w:trPr>
        <w:tc>
          <w:tcPr>
            <w:tcW w:w="278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 п/п</w:t>
            </w:r>
          </w:p>
        </w:tc>
        <w:tc>
          <w:tcPr>
            <w:tcW w:w="1033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зданий</w:t>
            </w:r>
          </w:p>
        </w:tc>
        <w:tc>
          <w:tcPr>
            <w:tcW w:w="590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Общая площадь здания, м</w:t>
            </w:r>
            <w:r w:rsidRPr="001F5AC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287" w:type="pct"/>
            <w:gridSpan w:val="3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Теплопотребление, Гкал/час</w:t>
            </w:r>
          </w:p>
        </w:tc>
        <w:tc>
          <w:tcPr>
            <w:tcW w:w="812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Всего, Гкал/час (Гкал/год)</w:t>
            </w:r>
          </w:p>
        </w:tc>
      </w:tr>
      <w:tr w:rsidR="00C65C3A" w:rsidRPr="001F5AC8">
        <w:trPr>
          <w:trHeight w:val="57"/>
        </w:trPr>
        <w:tc>
          <w:tcPr>
            <w:tcW w:w="278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033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590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66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Отопление</w:t>
            </w:r>
          </w:p>
        </w:tc>
        <w:tc>
          <w:tcPr>
            <w:tcW w:w="73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Вентиляция</w:t>
            </w:r>
          </w:p>
        </w:tc>
        <w:tc>
          <w:tcPr>
            <w:tcW w:w="88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Горячее водоснабжение</w:t>
            </w:r>
          </w:p>
        </w:tc>
        <w:tc>
          <w:tcPr>
            <w:tcW w:w="812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57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0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Магазин (проект.)</w:t>
            </w:r>
          </w:p>
        </w:tc>
        <w:tc>
          <w:tcPr>
            <w:tcW w:w="59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50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0,02</w:t>
            </w:r>
          </w:p>
        </w:tc>
        <w:tc>
          <w:tcPr>
            <w:tcW w:w="73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0,01</w:t>
            </w:r>
          </w:p>
        </w:tc>
        <w:tc>
          <w:tcPr>
            <w:tcW w:w="88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0,02</w:t>
            </w:r>
          </w:p>
        </w:tc>
        <w:tc>
          <w:tcPr>
            <w:tcW w:w="81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0,05 (255,6)</w:t>
            </w:r>
          </w:p>
        </w:tc>
      </w:tr>
      <w:tr w:rsidR="00C65C3A" w:rsidRPr="001F5AC8">
        <w:trPr>
          <w:trHeight w:val="57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0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Индивидуальная жилая застройка (существующая)</w:t>
            </w:r>
          </w:p>
        </w:tc>
        <w:tc>
          <w:tcPr>
            <w:tcW w:w="59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6480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1,06</w:t>
            </w:r>
          </w:p>
        </w:tc>
        <w:tc>
          <w:tcPr>
            <w:tcW w:w="73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88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81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1,06 (5418,72)</w:t>
            </w:r>
          </w:p>
        </w:tc>
      </w:tr>
      <w:tr w:rsidR="00C65C3A" w:rsidRPr="001F5AC8">
        <w:trPr>
          <w:trHeight w:val="57"/>
        </w:trPr>
        <w:tc>
          <w:tcPr>
            <w:tcW w:w="27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1033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Индивидуальная жилая застройка (проектируемая)</w:t>
            </w:r>
          </w:p>
        </w:tc>
        <w:tc>
          <w:tcPr>
            <w:tcW w:w="59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2300</w:t>
            </w:r>
          </w:p>
        </w:tc>
        <w:tc>
          <w:tcPr>
            <w:tcW w:w="66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0,37</w:t>
            </w:r>
          </w:p>
        </w:tc>
        <w:tc>
          <w:tcPr>
            <w:tcW w:w="73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88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0,02</w:t>
            </w:r>
          </w:p>
        </w:tc>
        <w:tc>
          <w:tcPr>
            <w:tcW w:w="81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0,39 (830,7)</w:t>
            </w:r>
          </w:p>
        </w:tc>
      </w:tr>
      <w:tr w:rsidR="00C65C3A" w:rsidRPr="001F5AC8">
        <w:trPr>
          <w:trHeight w:val="57"/>
        </w:trPr>
        <w:tc>
          <w:tcPr>
            <w:tcW w:w="1311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Итого</w:t>
            </w:r>
          </w:p>
        </w:tc>
        <w:tc>
          <w:tcPr>
            <w:tcW w:w="59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6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3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8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12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1,5 (6505,02)</w:t>
            </w:r>
          </w:p>
        </w:tc>
      </w:tr>
    </w:tbl>
    <w:p w:rsidR="00C65C3A" w:rsidRPr="001F5AC8" w:rsidRDefault="00C65C3A" w:rsidP="005C7D81">
      <w:pPr>
        <w:widowControl w:val="0"/>
        <w:tabs>
          <w:tab w:val="left" w:pos="14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предусмотрена котельная для планируемого общественного зд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ния, в 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тором будут находиться магазин мощностью 0,05 Гкал/час. Применяемые в системах д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централизованного теплоснабжения теплогенераторы представляют собой газовые водогрейные аппараты, которые могут использоваться как в сост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ве котельной для теплоснабжения группы потребителей, так и для децентрализ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ванного теплоснабжения с устано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кой непосредственно в здании (на крыше или в чердачном помещении здания). Также м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гут устанавливаться рядом со зданием (выпускаются в виде передвижных агрегатов контейнерного типа), могут быть встроенными и пристроенными.</w:t>
      </w:r>
    </w:p>
    <w:p w:rsidR="00C65C3A" w:rsidRPr="001F5AC8" w:rsidRDefault="00C65C3A" w:rsidP="005C7D81">
      <w:pPr>
        <w:widowControl w:val="0"/>
        <w:tabs>
          <w:tab w:val="left" w:pos="14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КПД современных малых котлов составляет не менее 90%. Потери тепла и затраты теплоснабжения при транспортировке теплоносителя сводятся к миним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му. В итоге расход тепла на теплоснабжение зданий на 10-20% ниже по сравн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нию с централизованными системами. Металлоемкость трубопроводов, подвод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щих к зданию тепловую энергию в виде газа, на порядок ниже металлоемкости трубопроводов, подводящих то же количество энергии в виде горячей воды.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дежность таких систем объясняется более низкой повреждаемостью газовых 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тей по сравнению с водяными тепловыми сетями.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7"/>
        </w:numPr>
        <w:ind w:hanging="720"/>
        <w:rPr>
          <w:rFonts w:ascii="Arial" w:hAnsi="Arial" w:cs="Arial"/>
        </w:rPr>
      </w:pPr>
      <w:bookmarkStart w:id="93" w:name="_Toc309113204"/>
      <w:r w:rsidRPr="001F5AC8">
        <w:rPr>
          <w:rFonts w:ascii="Arial" w:hAnsi="Arial" w:cs="Arial"/>
        </w:rPr>
        <w:t>Газоснабжение</w:t>
      </w:r>
      <w:bookmarkStart w:id="94" w:name="_Toc299450794"/>
      <w:bookmarkStart w:id="95" w:name="_Toc299450859"/>
      <w:bookmarkEnd w:id="91"/>
      <w:bookmarkEnd w:id="92"/>
      <w:bookmarkEnd w:id="93"/>
    </w:p>
    <w:p w:rsidR="00C65C3A" w:rsidRPr="001F5AC8" w:rsidRDefault="00C65C3A" w:rsidP="00C76B9E">
      <w:pPr>
        <w:pStyle w:val="19"/>
        <w:widowControl w:val="0"/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F5AC8">
        <w:rPr>
          <w:rFonts w:ascii="Arial" w:hAnsi="Arial" w:cs="Arial"/>
          <w:sz w:val="24"/>
          <w:szCs w:val="24"/>
        </w:rPr>
        <w:t>Согласно «Энергетической стратегии Алтайского края на период до 2020 г</w:t>
      </w:r>
      <w:r w:rsidRPr="001F5AC8">
        <w:rPr>
          <w:rFonts w:ascii="Arial" w:hAnsi="Arial" w:cs="Arial"/>
          <w:sz w:val="24"/>
          <w:szCs w:val="24"/>
        </w:rPr>
        <w:t>о</w:t>
      </w:r>
      <w:r w:rsidRPr="001F5AC8">
        <w:rPr>
          <w:rFonts w:ascii="Arial" w:hAnsi="Arial" w:cs="Arial"/>
          <w:sz w:val="24"/>
          <w:szCs w:val="24"/>
        </w:rPr>
        <w:t>да», «Генеральной схемы газоснабжения и газификации Алтайского края» в Егорьевском районе планируется строительство межпоселкового газопровода и ГРС для газификации всех н</w:t>
      </w:r>
      <w:r w:rsidRPr="001F5AC8">
        <w:rPr>
          <w:rFonts w:ascii="Arial" w:hAnsi="Arial" w:cs="Arial"/>
          <w:sz w:val="24"/>
          <w:szCs w:val="24"/>
        </w:rPr>
        <w:t>а</w:t>
      </w:r>
      <w:r w:rsidRPr="001F5AC8">
        <w:rPr>
          <w:rFonts w:ascii="Arial" w:hAnsi="Arial" w:cs="Arial"/>
          <w:sz w:val="24"/>
          <w:szCs w:val="24"/>
        </w:rPr>
        <w:t>селенных пунктов Егорьевского района.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Использование газа предусматривается на: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приготовление пищи;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отопление, вентиляцию и горячее водоснабжение жилых и общественных зданий;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отопление и нужды производственных и коммунально-бытовых потребит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лей.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проекте приняты укрупненные показатели потребления газа,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/год на 1 чел, при теплоте сгорания газа 34 МДж/м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 xml:space="preserve"> (8000 ккал/м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):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при наличии централизованного горячего водоснабжения – 120;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при горячем водоснабжении от газовых водонагревателей – 300;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при отсутствии всяких видов горячего водоснабжения – 180.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Годовые расходы газа на нужды предприятий торговли, бытового обслуж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вания н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производственного характера и т.п. приняты в размере 5% суммарного расхода теплоты на жилые дома.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Присоединение системы газоснабжения зданий к распределительным сетям осущ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ствляется через отключаемую арматуру, размещаемую в каждом здании.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Согласно СНиП 42-01-2002 и СП 42-101-2003 максимальный расчётный ч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 xml:space="preserve">совой расход газа </w:t>
      </w:r>
      <w:r w:rsidRPr="001F5AC8">
        <w:rPr>
          <w:rFonts w:ascii="Arial" w:hAnsi="Arial" w:cs="Arial"/>
          <w:lang w:val="ru-RU"/>
        </w:rPr>
        <w:fldChar w:fldCharType="begin"/>
      </w:r>
      <w:r w:rsidRPr="001F5AC8">
        <w:rPr>
          <w:rFonts w:ascii="Arial" w:hAnsi="Arial" w:cs="Arial"/>
          <w:lang w:val="ru-RU"/>
        </w:rPr>
        <w:instrText xml:space="preserve"> QUOTE </w:instrText>
      </w:r>
      <w:r w:rsidRPr="001F5AC8">
        <w:rPr>
          <w:rFonts w:ascii="Arial" w:hAnsi="Arial" w:cs="Arial"/>
        </w:rPr>
        <w:pict>
          <v:shape id="_x0000_i1047" type="#_x0000_t75" style="width:15.75pt;height:14.25pt">
            <v:imagedata r:id="rId27" o:title="" chromakey="white"/>
          </v:shape>
        </w:pict>
      </w:r>
      <w:r w:rsidRPr="001F5AC8">
        <w:rPr>
          <w:rFonts w:ascii="Arial" w:hAnsi="Arial" w:cs="Arial"/>
          <w:lang w:val="ru-RU"/>
        </w:rPr>
        <w:instrText xml:space="preserve"> </w:instrText>
      </w:r>
      <w:r w:rsidRPr="001F5AC8">
        <w:rPr>
          <w:rFonts w:ascii="Arial" w:hAnsi="Arial" w:cs="Arial"/>
          <w:lang w:val="ru-RU"/>
        </w:rPr>
        <w:fldChar w:fldCharType="separate"/>
      </w:r>
      <w:r w:rsidRPr="001F5AC8">
        <w:rPr>
          <w:rFonts w:ascii="Arial" w:hAnsi="Arial" w:cs="Arial"/>
        </w:rPr>
        <w:pict>
          <v:shape id="_x0000_i1048" type="#_x0000_t75" style="width:15.75pt;height:14.25pt">
            <v:imagedata r:id="rId27" o:title="" chromakey="white"/>
          </v:shape>
        </w:pict>
      </w:r>
      <w:r w:rsidRPr="001F5AC8">
        <w:rPr>
          <w:rFonts w:ascii="Arial" w:hAnsi="Arial" w:cs="Arial"/>
          <w:lang w:val="ru-RU"/>
        </w:rPr>
        <w:fldChar w:fldCharType="end"/>
      </w:r>
      <w:r w:rsidRPr="001F5AC8">
        <w:rPr>
          <w:rFonts w:ascii="Arial" w:hAnsi="Arial" w:cs="Arial"/>
          <w:lang w:val="ru-RU"/>
        </w:rPr>
        <w:t>,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/ч на хозяйственно-бытовые нужды определяется по формуле: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fldChar w:fldCharType="begin"/>
      </w:r>
      <w:r w:rsidRPr="001F5AC8">
        <w:rPr>
          <w:rFonts w:ascii="Arial" w:hAnsi="Arial" w:cs="Arial"/>
          <w:lang w:val="ru-RU"/>
        </w:rPr>
        <w:instrText xml:space="preserve"> QUOTE </w:instrText>
      </w:r>
      <w:r w:rsidRPr="001F5AC8">
        <w:rPr>
          <w:rFonts w:ascii="Arial" w:hAnsi="Arial" w:cs="Arial"/>
        </w:rPr>
        <w:pict>
          <v:shape id="_x0000_i1049" type="#_x0000_t75" style="width:15.75pt;height:14.25pt">
            <v:imagedata r:id="rId27" o:title="" chromakey="white"/>
          </v:shape>
        </w:pict>
      </w:r>
      <w:r w:rsidRPr="001F5AC8">
        <w:rPr>
          <w:rFonts w:ascii="Arial" w:hAnsi="Arial" w:cs="Arial"/>
          <w:lang w:val="ru-RU"/>
        </w:rPr>
        <w:instrText xml:space="preserve"> </w:instrText>
      </w:r>
      <w:r w:rsidRPr="001F5AC8">
        <w:rPr>
          <w:rFonts w:ascii="Arial" w:hAnsi="Arial" w:cs="Arial"/>
          <w:lang w:val="ru-RU"/>
        </w:rPr>
        <w:fldChar w:fldCharType="separate"/>
      </w:r>
      <w:r w:rsidRPr="001F5AC8">
        <w:rPr>
          <w:rFonts w:ascii="Arial" w:hAnsi="Arial" w:cs="Arial"/>
        </w:rPr>
        <w:pict>
          <v:shape id="_x0000_i1050" type="#_x0000_t75" style="width:15.75pt;height:14.25pt">
            <v:imagedata r:id="rId27" o:title="" chromakey="white"/>
          </v:shape>
        </w:pict>
      </w:r>
      <w:r w:rsidRPr="001F5AC8">
        <w:rPr>
          <w:rFonts w:ascii="Arial" w:hAnsi="Arial" w:cs="Arial"/>
          <w:lang w:val="ru-RU"/>
        </w:rPr>
        <w:fldChar w:fldCharType="end"/>
      </w:r>
      <w:r w:rsidRPr="001F5AC8">
        <w:rPr>
          <w:rFonts w:ascii="Arial" w:hAnsi="Arial" w:cs="Arial"/>
          <w:lang w:val="ru-RU"/>
        </w:rPr>
        <w:t>=</w:t>
      </w:r>
      <w:r w:rsidRPr="001F5AC8">
        <w:rPr>
          <w:rFonts w:ascii="Arial" w:hAnsi="Arial" w:cs="Arial"/>
          <w:lang w:val="ru-RU"/>
        </w:rPr>
        <w:fldChar w:fldCharType="begin"/>
      </w:r>
      <w:r w:rsidRPr="001F5AC8">
        <w:rPr>
          <w:rFonts w:ascii="Arial" w:hAnsi="Arial" w:cs="Arial"/>
          <w:lang w:val="ru-RU"/>
        </w:rPr>
        <w:instrText xml:space="preserve"> QUOTE </w:instrText>
      </w:r>
      <w:r w:rsidRPr="001F5AC8">
        <w:rPr>
          <w:rFonts w:ascii="Arial" w:hAnsi="Arial" w:cs="Arial"/>
        </w:rPr>
        <w:pict>
          <v:shape id="_x0000_i1051" type="#_x0000_t75" style="width:48pt;height:14.25pt">
            <v:imagedata r:id="rId28" o:title="" chromakey="white"/>
          </v:shape>
        </w:pict>
      </w:r>
      <w:r w:rsidRPr="001F5AC8">
        <w:rPr>
          <w:rFonts w:ascii="Arial" w:hAnsi="Arial" w:cs="Arial"/>
          <w:lang w:val="ru-RU"/>
        </w:rPr>
        <w:instrText xml:space="preserve"> </w:instrText>
      </w:r>
      <w:r w:rsidRPr="001F5AC8">
        <w:rPr>
          <w:rFonts w:ascii="Arial" w:hAnsi="Arial" w:cs="Arial"/>
          <w:lang w:val="ru-RU"/>
        </w:rPr>
        <w:fldChar w:fldCharType="separate"/>
      </w:r>
      <w:r w:rsidRPr="001F5AC8">
        <w:rPr>
          <w:rFonts w:ascii="Arial" w:hAnsi="Arial" w:cs="Arial"/>
        </w:rPr>
        <w:pict>
          <v:shape id="_x0000_i1052" type="#_x0000_t75" style="width:48pt;height:14.25pt">
            <v:imagedata r:id="rId28" o:title="" chromakey="white"/>
          </v:shape>
        </w:pict>
      </w:r>
      <w:r w:rsidRPr="001F5AC8">
        <w:rPr>
          <w:rFonts w:ascii="Arial" w:hAnsi="Arial" w:cs="Arial"/>
          <w:lang w:val="ru-RU"/>
        </w:rPr>
        <w:fldChar w:fldCharType="end"/>
      </w:r>
      <w:r w:rsidRPr="001F5AC8">
        <w:rPr>
          <w:rFonts w:ascii="Arial" w:hAnsi="Arial" w:cs="Arial"/>
          <w:lang w:val="ru-RU"/>
        </w:rPr>
        <w:t>*</w:t>
      </w:r>
      <w:r w:rsidRPr="001F5AC8">
        <w:rPr>
          <w:rFonts w:ascii="Arial" w:hAnsi="Arial" w:cs="Arial"/>
          <w:lang w:val="ru-RU"/>
        </w:rPr>
        <w:fldChar w:fldCharType="begin"/>
      </w:r>
      <w:r w:rsidRPr="001F5AC8">
        <w:rPr>
          <w:rFonts w:ascii="Arial" w:hAnsi="Arial" w:cs="Arial"/>
          <w:lang w:val="ru-RU"/>
        </w:rPr>
        <w:instrText xml:space="preserve"> QUOTE </w:instrText>
      </w:r>
      <w:r w:rsidRPr="001F5AC8">
        <w:rPr>
          <w:rFonts w:ascii="Arial" w:hAnsi="Arial" w:cs="Arial"/>
        </w:rPr>
        <w:pict>
          <v:shape id="_x0000_i1053" type="#_x0000_t75" style="width:18pt;height:12.75pt">
            <v:imagedata r:id="rId29" o:title="" chromakey="white"/>
          </v:shape>
        </w:pict>
      </w:r>
      <w:r w:rsidRPr="001F5AC8">
        <w:rPr>
          <w:rFonts w:ascii="Arial" w:hAnsi="Arial" w:cs="Arial"/>
          <w:lang w:val="ru-RU"/>
        </w:rPr>
        <w:instrText xml:space="preserve"> </w:instrText>
      </w:r>
      <w:r w:rsidRPr="001F5AC8">
        <w:rPr>
          <w:rFonts w:ascii="Arial" w:hAnsi="Arial" w:cs="Arial"/>
          <w:lang w:val="ru-RU"/>
        </w:rPr>
        <w:fldChar w:fldCharType="separate"/>
      </w:r>
      <w:r w:rsidRPr="001F5AC8">
        <w:rPr>
          <w:rFonts w:ascii="Arial" w:hAnsi="Arial" w:cs="Arial"/>
        </w:rPr>
        <w:pict>
          <v:shape id="_x0000_i1054" type="#_x0000_t75" style="width:17.25pt;height:12pt">
            <v:imagedata r:id="rId29" o:title="" chromakey="white"/>
          </v:shape>
        </w:pict>
      </w:r>
      <w:r w:rsidRPr="001F5AC8">
        <w:rPr>
          <w:rFonts w:ascii="Arial" w:hAnsi="Arial" w:cs="Arial"/>
          <w:lang w:val="ru-RU"/>
        </w:rPr>
        <w:fldChar w:fldCharType="end"/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где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fldChar w:fldCharType="begin"/>
      </w:r>
      <w:r w:rsidRPr="001F5AC8">
        <w:rPr>
          <w:rFonts w:ascii="Arial" w:hAnsi="Arial" w:cs="Arial"/>
          <w:lang w:val="ru-RU"/>
        </w:rPr>
        <w:instrText xml:space="preserve"> QUOTE </w:instrText>
      </w:r>
      <w:r w:rsidRPr="001F5AC8">
        <w:rPr>
          <w:rFonts w:ascii="Arial" w:hAnsi="Arial" w:cs="Arial"/>
        </w:rPr>
        <w:pict>
          <v:shape id="_x0000_i1055" type="#_x0000_t75" style="width:48pt;height:14.25pt">
            <v:imagedata r:id="rId28" o:title="" chromakey="white"/>
          </v:shape>
        </w:pict>
      </w:r>
      <w:r w:rsidRPr="001F5AC8">
        <w:rPr>
          <w:rFonts w:ascii="Arial" w:hAnsi="Arial" w:cs="Arial"/>
          <w:lang w:val="ru-RU"/>
        </w:rPr>
        <w:instrText xml:space="preserve"> </w:instrText>
      </w:r>
      <w:r w:rsidRPr="001F5AC8">
        <w:rPr>
          <w:rFonts w:ascii="Arial" w:hAnsi="Arial" w:cs="Arial"/>
          <w:lang w:val="ru-RU"/>
        </w:rPr>
        <w:fldChar w:fldCharType="separate"/>
      </w:r>
      <w:r w:rsidRPr="001F5AC8">
        <w:rPr>
          <w:rFonts w:ascii="Arial" w:hAnsi="Arial" w:cs="Arial"/>
        </w:rPr>
        <w:pict>
          <v:shape id="_x0000_i1056" type="#_x0000_t75" style="width:48pt;height:14.25pt">
            <v:imagedata r:id="rId28" o:title="" chromakey="white"/>
          </v:shape>
        </w:pict>
      </w:r>
      <w:r w:rsidRPr="001F5AC8">
        <w:rPr>
          <w:rFonts w:ascii="Arial" w:hAnsi="Arial" w:cs="Arial"/>
          <w:lang w:val="ru-RU"/>
        </w:rPr>
        <w:fldChar w:fldCharType="end"/>
      </w:r>
      <w:r w:rsidRPr="001F5AC8">
        <w:rPr>
          <w:rFonts w:ascii="Arial" w:hAnsi="Arial" w:cs="Arial"/>
          <w:lang w:val="ru-RU"/>
        </w:rPr>
        <w:t>=1/1800 – коэффициент часового максимума (коэффициент перех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да от г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дового расхода к максимальному часовому расходу газа);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fldChar w:fldCharType="begin"/>
      </w:r>
      <w:r w:rsidRPr="001F5AC8">
        <w:rPr>
          <w:rFonts w:ascii="Arial" w:hAnsi="Arial" w:cs="Arial"/>
          <w:lang w:val="ru-RU"/>
        </w:rPr>
        <w:instrText xml:space="preserve"> QUOTE </w:instrText>
      </w:r>
      <w:r w:rsidRPr="001F5AC8">
        <w:rPr>
          <w:rFonts w:ascii="Arial" w:hAnsi="Arial" w:cs="Arial"/>
        </w:rPr>
        <w:pict>
          <v:shape id="_x0000_i1057" type="#_x0000_t75" style="width:15.75pt;height:12.75pt">
            <v:imagedata r:id="rId30" o:title="" chromakey="white"/>
          </v:shape>
        </w:pict>
      </w:r>
      <w:r w:rsidRPr="001F5AC8">
        <w:rPr>
          <w:rFonts w:ascii="Arial" w:hAnsi="Arial" w:cs="Arial"/>
          <w:lang w:val="ru-RU"/>
        </w:rPr>
        <w:instrText xml:space="preserve"> </w:instrText>
      </w:r>
      <w:r w:rsidRPr="001F5AC8">
        <w:rPr>
          <w:rFonts w:ascii="Arial" w:hAnsi="Arial" w:cs="Arial"/>
          <w:lang w:val="ru-RU"/>
        </w:rPr>
        <w:fldChar w:fldCharType="separate"/>
      </w:r>
      <w:r w:rsidRPr="001F5AC8">
        <w:rPr>
          <w:rFonts w:ascii="Arial" w:hAnsi="Arial" w:cs="Arial"/>
        </w:rPr>
        <w:pict>
          <v:shape id="_x0000_i1058" type="#_x0000_t75" style="width:15.75pt;height:12pt">
            <v:imagedata r:id="rId30" o:title="" chromakey="white"/>
          </v:shape>
        </w:pict>
      </w:r>
      <w:r w:rsidRPr="001F5AC8">
        <w:rPr>
          <w:rFonts w:ascii="Arial" w:hAnsi="Arial" w:cs="Arial"/>
          <w:lang w:val="ru-RU"/>
        </w:rPr>
        <w:fldChar w:fldCharType="end"/>
      </w:r>
      <w:r w:rsidRPr="001F5AC8">
        <w:rPr>
          <w:rFonts w:ascii="Arial" w:hAnsi="Arial" w:cs="Arial"/>
          <w:lang w:val="ru-RU"/>
        </w:rPr>
        <w:t>=300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/год – годовой расход газа на 1 человека.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Годовой расход газа: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300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/год*345(количество человек)=103500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/год;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Часовой расход газа: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103500*1/1800=57,5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/час.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Согласно расчёта теплоснабжения суммарный часовой расход тепла на от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пление и ГВС составляет 2,4 Гкал/час.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Расход газа на отопление и ГВС составит: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(2,4 Гкал/час*1000000)/8000 ккал/м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=300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Суммарный часовой расход газа для существующего жилого фонда: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57,5+300=357,5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/час.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Аналогично расчёту максимального расчётного часового расхода газа </w:t>
      </w:r>
      <w:r w:rsidRPr="001F5AC8">
        <w:rPr>
          <w:rFonts w:ascii="Arial" w:hAnsi="Arial" w:cs="Arial"/>
          <w:lang w:val="ru-RU"/>
        </w:rPr>
        <w:fldChar w:fldCharType="begin"/>
      </w:r>
      <w:r w:rsidRPr="001F5AC8">
        <w:rPr>
          <w:rFonts w:ascii="Arial" w:hAnsi="Arial" w:cs="Arial"/>
          <w:lang w:val="ru-RU"/>
        </w:rPr>
        <w:instrText xml:space="preserve"> QUOTE </w:instrText>
      </w:r>
      <w:r w:rsidRPr="001F5AC8">
        <w:rPr>
          <w:rFonts w:ascii="Arial" w:hAnsi="Arial" w:cs="Arial"/>
        </w:rPr>
        <w:pict>
          <v:shape id="_x0000_i1059" type="#_x0000_t75" style="width:15.75pt;height:14.25pt">
            <v:imagedata r:id="rId27" o:title="" chromakey="white"/>
          </v:shape>
        </w:pict>
      </w:r>
      <w:r w:rsidRPr="001F5AC8">
        <w:rPr>
          <w:rFonts w:ascii="Arial" w:hAnsi="Arial" w:cs="Arial"/>
          <w:lang w:val="ru-RU"/>
        </w:rPr>
        <w:instrText xml:space="preserve"> </w:instrText>
      </w:r>
      <w:r w:rsidRPr="001F5AC8">
        <w:rPr>
          <w:rFonts w:ascii="Arial" w:hAnsi="Arial" w:cs="Arial"/>
          <w:lang w:val="ru-RU"/>
        </w:rPr>
        <w:fldChar w:fldCharType="separate"/>
      </w:r>
      <w:r w:rsidRPr="001F5AC8">
        <w:rPr>
          <w:rFonts w:ascii="Arial" w:hAnsi="Arial" w:cs="Arial"/>
        </w:rPr>
        <w:pict>
          <v:shape id="_x0000_i1060" type="#_x0000_t75" style="width:15.75pt;height:14.25pt">
            <v:imagedata r:id="rId27" o:title="" chromakey="white"/>
          </v:shape>
        </w:pict>
      </w:r>
      <w:r w:rsidRPr="001F5AC8">
        <w:rPr>
          <w:rFonts w:ascii="Arial" w:hAnsi="Arial" w:cs="Arial"/>
          <w:lang w:val="ru-RU"/>
        </w:rPr>
        <w:fldChar w:fldCharType="end"/>
      </w:r>
      <w:r w:rsidRPr="001F5AC8">
        <w:rPr>
          <w:rFonts w:ascii="Arial" w:hAnsi="Arial" w:cs="Arial"/>
          <w:lang w:val="ru-RU"/>
        </w:rPr>
        <w:t xml:space="preserve"> для прое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тируемого жилья рассчитывается расход газа для существующего фонда.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Расчет потребления газа села Кругло-Семенцы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6"/>
        <w:gridCol w:w="3620"/>
        <w:gridCol w:w="1755"/>
        <w:gridCol w:w="1755"/>
        <w:gridCol w:w="1815"/>
      </w:tblGrid>
      <w:tr w:rsidR="00C65C3A" w:rsidRPr="001F5AC8">
        <w:trPr>
          <w:trHeight w:val="731"/>
        </w:trPr>
        <w:tc>
          <w:tcPr>
            <w:tcW w:w="32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N п/п</w:t>
            </w:r>
          </w:p>
        </w:tc>
        <w:tc>
          <w:tcPr>
            <w:tcW w:w="1891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Числ. населен. тыс. чел.</w:t>
            </w: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Годовой расход газа, м</w:t>
            </w:r>
            <w:r w:rsidRPr="001F5AC8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948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Часовой расход газа, м</w:t>
            </w:r>
            <w:r w:rsidRPr="001F5AC8">
              <w:rPr>
                <w:rFonts w:ascii="Arial" w:hAnsi="Arial" w:cs="Arial"/>
                <w:vertAlign w:val="superscript"/>
              </w:rPr>
              <w:t>3</w:t>
            </w:r>
          </w:p>
        </w:tc>
      </w:tr>
      <w:tr w:rsidR="00C65C3A" w:rsidRPr="001F5AC8">
        <w:trPr>
          <w:trHeight w:val="340"/>
        </w:trPr>
        <w:tc>
          <w:tcPr>
            <w:tcW w:w="32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1891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Существующая жилая застройка</w:t>
            </w: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0,345</w:t>
            </w: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103500</w:t>
            </w:r>
          </w:p>
        </w:tc>
        <w:tc>
          <w:tcPr>
            <w:tcW w:w="948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57,5</w:t>
            </w:r>
          </w:p>
        </w:tc>
      </w:tr>
      <w:tr w:rsidR="00C65C3A" w:rsidRPr="001F5AC8">
        <w:trPr>
          <w:trHeight w:val="340"/>
        </w:trPr>
        <w:tc>
          <w:tcPr>
            <w:tcW w:w="32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1891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Проектная жилая застройка</w:t>
            </w: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0,453</w:t>
            </w: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135900</w:t>
            </w:r>
          </w:p>
        </w:tc>
        <w:tc>
          <w:tcPr>
            <w:tcW w:w="948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75,5</w:t>
            </w:r>
          </w:p>
        </w:tc>
      </w:tr>
      <w:tr w:rsidR="00C65C3A" w:rsidRPr="001F5AC8">
        <w:trPr>
          <w:trHeight w:val="340"/>
        </w:trPr>
        <w:tc>
          <w:tcPr>
            <w:tcW w:w="32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1891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Расходы газа на нужды пре</w:t>
            </w:r>
            <w:r w:rsidRPr="001F5AC8">
              <w:rPr>
                <w:rFonts w:ascii="Arial" w:hAnsi="Arial" w:cs="Arial"/>
                <w:lang w:val="ru-RU"/>
              </w:rPr>
              <w:t>д</w:t>
            </w:r>
            <w:r w:rsidRPr="001F5AC8">
              <w:rPr>
                <w:rFonts w:ascii="Arial" w:hAnsi="Arial" w:cs="Arial"/>
                <w:lang w:val="ru-RU"/>
              </w:rPr>
              <w:t>приятий непроизводственного характ</w:t>
            </w:r>
            <w:r w:rsidRPr="001F5AC8">
              <w:rPr>
                <w:rFonts w:ascii="Arial" w:hAnsi="Arial" w:cs="Arial"/>
                <w:lang w:val="ru-RU"/>
              </w:rPr>
              <w:t>е</w:t>
            </w:r>
            <w:r w:rsidRPr="001F5AC8">
              <w:rPr>
                <w:rFonts w:ascii="Arial" w:hAnsi="Arial" w:cs="Arial"/>
                <w:lang w:val="ru-RU"/>
              </w:rPr>
              <w:t>ра, 5%</w:t>
            </w: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11970</w:t>
            </w:r>
          </w:p>
        </w:tc>
        <w:tc>
          <w:tcPr>
            <w:tcW w:w="948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rPr>
          <w:trHeight w:val="340"/>
        </w:trPr>
        <w:tc>
          <w:tcPr>
            <w:tcW w:w="32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1891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Центральная котельная</w:t>
            </w: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424935</w:t>
            </w:r>
          </w:p>
        </w:tc>
        <w:tc>
          <w:tcPr>
            <w:tcW w:w="948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133</w:t>
            </w:r>
          </w:p>
        </w:tc>
      </w:tr>
      <w:tr w:rsidR="00C65C3A" w:rsidRPr="001F5AC8">
        <w:trPr>
          <w:trHeight w:val="340"/>
        </w:trPr>
        <w:tc>
          <w:tcPr>
            <w:tcW w:w="2218" w:type="pct"/>
            <w:gridSpan w:val="2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Итого:</w:t>
            </w: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17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676305</w:t>
            </w:r>
          </w:p>
        </w:tc>
        <w:tc>
          <w:tcPr>
            <w:tcW w:w="948" w:type="pct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</w:tbl>
    <w:p w:rsidR="00C65C3A" w:rsidRPr="001F5AC8" w:rsidRDefault="00C65C3A" w:rsidP="005C7D81">
      <w:pPr>
        <w:widowControl w:val="0"/>
        <w:spacing w:line="240" w:lineRule="auto"/>
        <w:jc w:val="right"/>
        <w:rPr>
          <w:rFonts w:ascii="Arial" w:hAnsi="Arial" w:cs="Arial"/>
        </w:rPr>
      </w:pP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color w:val="000000"/>
          <w:lang w:val="ru-RU"/>
        </w:rPr>
        <w:t>Годовые расходы газа на нужды промышленных и сельскохозяйственных предпр</w:t>
      </w:r>
      <w:r w:rsidRPr="001F5AC8">
        <w:rPr>
          <w:rFonts w:ascii="Arial" w:hAnsi="Arial" w:cs="Arial"/>
          <w:color w:val="000000"/>
          <w:lang w:val="ru-RU"/>
        </w:rPr>
        <w:t>и</w:t>
      </w:r>
      <w:r w:rsidRPr="001F5AC8">
        <w:rPr>
          <w:rFonts w:ascii="Arial" w:hAnsi="Arial" w:cs="Arial"/>
          <w:color w:val="000000"/>
          <w:lang w:val="ru-RU"/>
        </w:rPr>
        <w:t>ятий определяются по данным топливопотребления (с учетом изменения КПД при переходе на газовое топливо) этих предприятий с перспективой их разв</w:t>
      </w:r>
      <w:r w:rsidRPr="001F5AC8">
        <w:rPr>
          <w:rFonts w:ascii="Arial" w:hAnsi="Arial" w:cs="Arial"/>
          <w:color w:val="000000"/>
          <w:lang w:val="ru-RU"/>
        </w:rPr>
        <w:t>и</w:t>
      </w:r>
      <w:r w:rsidRPr="001F5AC8">
        <w:rPr>
          <w:rFonts w:ascii="Arial" w:hAnsi="Arial" w:cs="Arial"/>
          <w:color w:val="000000"/>
          <w:lang w:val="ru-RU"/>
        </w:rPr>
        <w:t>тия или на основе технологических норм расхода топлива (теплоты).</w:t>
      </w:r>
      <w:r w:rsidRPr="001F5AC8">
        <w:rPr>
          <w:rFonts w:ascii="Arial" w:hAnsi="Arial" w:cs="Arial"/>
          <w:lang w:val="ru-RU"/>
        </w:rPr>
        <w:t xml:space="preserve"> Точка по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ключения и размещение г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зораспределительных сетей определяются на стадии рабочего проекта.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с.Борисовка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Охват жилой застройки природным газоснабжением принят на расчетный срок – 100%.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Расчет потребления газа село Борисовка</w:t>
      </w:r>
    </w:p>
    <w:tbl>
      <w:tblPr>
        <w:tblW w:w="981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2"/>
        <w:gridCol w:w="3711"/>
        <w:gridCol w:w="1800"/>
        <w:gridCol w:w="1800"/>
        <w:gridCol w:w="1861"/>
      </w:tblGrid>
      <w:tr w:rsidR="00C65C3A" w:rsidRPr="001F5AC8">
        <w:tc>
          <w:tcPr>
            <w:tcW w:w="642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N п/п</w:t>
            </w:r>
          </w:p>
        </w:tc>
        <w:tc>
          <w:tcPr>
            <w:tcW w:w="3711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800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Числ. населен. тыс. чел.</w:t>
            </w:r>
          </w:p>
        </w:tc>
        <w:tc>
          <w:tcPr>
            <w:tcW w:w="1800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Годовой расход газа, м</w:t>
            </w:r>
            <w:r w:rsidRPr="001F5AC8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861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Часовой расход газа, м</w:t>
            </w:r>
            <w:r w:rsidRPr="001F5AC8">
              <w:rPr>
                <w:rFonts w:ascii="Arial" w:hAnsi="Arial" w:cs="Arial"/>
                <w:vertAlign w:val="superscript"/>
              </w:rPr>
              <w:t>3</w:t>
            </w:r>
          </w:p>
        </w:tc>
      </w:tr>
      <w:tr w:rsidR="00C65C3A" w:rsidRPr="001F5AC8">
        <w:tc>
          <w:tcPr>
            <w:tcW w:w="642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3711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Существующая жилая застройка</w:t>
            </w:r>
          </w:p>
        </w:tc>
        <w:tc>
          <w:tcPr>
            <w:tcW w:w="1800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0,207</w:t>
            </w:r>
          </w:p>
        </w:tc>
        <w:tc>
          <w:tcPr>
            <w:tcW w:w="1800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62100</w:t>
            </w:r>
          </w:p>
        </w:tc>
        <w:tc>
          <w:tcPr>
            <w:tcW w:w="1861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34,5</w:t>
            </w:r>
          </w:p>
        </w:tc>
      </w:tr>
      <w:tr w:rsidR="00C65C3A" w:rsidRPr="001F5AC8">
        <w:tc>
          <w:tcPr>
            <w:tcW w:w="642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3711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Проектная жилая застройка</w:t>
            </w:r>
          </w:p>
        </w:tc>
        <w:tc>
          <w:tcPr>
            <w:tcW w:w="1800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0,243</w:t>
            </w:r>
          </w:p>
        </w:tc>
        <w:tc>
          <w:tcPr>
            <w:tcW w:w="1800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70200</w:t>
            </w:r>
          </w:p>
        </w:tc>
        <w:tc>
          <w:tcPr>
            <w:tcW w:w="1861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39</w:t>
            </w:r>
          </w:p>
        </w:tc>
      </w:tr>
      <w:tr w:rsidR="00C65C3A" w:rsidRPr="001F5AC8">
        <w:tc>
          <w:tcPr>
            <w:tcW w:w="642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3711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Расходы газа на нужды пре</w:t>
            </w:r>
            <w:r w:rsidRPr="001F5AC8">
              <w:rPr>
                <w:rFonts w:ascii="Arial" w:hAnsi="Arial" w:cs="Arial"/>
                <w:lang w:val="ru-RU"/>
              </w:rPr>
              <w:t>д</w:t>
            </w:r>
            <w:r w:rsidRPr="001F5AC8">
              <w:rPr>
                <w:rFonts w:ascii="Arial" w:hAnsi="Arial" w:cs="Arial"/>
                <w:lang w:val="ru-RU"/>
              </w:rPr>
              <w:t>приятий непроизводственного характера, 5%</w:t>
            </w:r>
          </w:p>
        </w:tc>
        <w:tc>
          <w:tcPr>
            <w:tcW w:w="1800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00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6615</w:t>
            </w:r>
          </w:p>
        </w:tc>
        <w:tc>
          <w:tcPr>
            <w:tcW w:w="1861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  <w:tr w:rsidR="00C65C3A" w:rsidRPr="001F5AC8">
        <w:tc>
          <w:tcPr>
            <w:tcW w:w="4353" w:type="dxa"/>
            <w:gridSpan w:val="2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Итого:</w:t>
            </w:r>
          </w:p>
        </w:tc>
        <w:tc>
          <w:tcPr>
            <w:tcW w:w="1800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138915</w:t>
            </w:r>
          </w:p>
        </w:tc>
        <w:tc>
          <w:tcPr>
            <w:tcW w:w="1861" w:type="dxa"/>
            <w:vAlign w:val="center"/>
          </w:tcPr>
          <w:p w:rsidR="00C65C3A" w:rsidRPr="001F5AC8" w:rsidRDefault="00C65C3A" w:rsidP="00C76B9E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Точка подключения и размещение разводящих газовых сетей уточняется в следу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щих стадиях проектирования, в соответствии с требованиями СНиП 42-01-2002.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7"/>
        </w:numPr>
        <w:ind w:hanging="720"/>
        <w:rPr>
          <w:rFonts w:ascii="Arial" w:hAnsi="Arial" w:cs="Arial"/>
        </w:rPr>
      </w:pPr>
      <w:bookmarkStart w:id="96" w:name="_Toc309113205"/>
      <w:r w:rsidRPr="001F5AC8">
        <w:rPr>
          <w:rFonts w:ascii="Arial" w:hAnsi="Arial" w:cs="Arial"/>
        </w:rPr>
        <w:t>Электроснабжение</w:t>
      </w:r>
      <w:bookmarkStart w:id="97" w:name="_Toc299450795"/>
      <w:bookmarkStart w:id="98" w:name="_Toc299450860"/>
      <w:bookmarkEnd w:id="94"/>
      <w:bookmarkEnd w:id="95"/>
      <w:bookmarkEnd w:id="96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с.Кругло-Семенцы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Энергетические нагрузки жилищно-коммунального сектора на проектные п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риоды определены по укрупненным показателям электропотребления на одного жителя в год (СНиП 2.07.01-89* прил.12) и в соответствии с РД 34.20.185-94. Ра</w:t>
      </w:r>
      <w:r w:rsidRPr="001F5AC8">
        <w:rPr>
          <w:rFonts w:ascii="Arial" w:hAnsi="Arial" w:cs="Arial"/>
        </w:rPr>
        <w:t>с</w:t>
      </w:r>
      <w:r w:rsidRPr="001F5AC8">
        <w:rPr>
          <w:rFonts w:ascii="Arial" w:hAnsi="Arial" w:cs="Arial"/>
        </w:rPr>
        <w:t>чёт учитывает электропотребление жилыми и общественными зданиями, пре</w:t>
      </w:r>
      <w:r w:rsidRPr="001F5AC8">
        <w:rPr>
          <w:rFonts w:ascii="Arial" w:hAnsi="Arial" w:cs="Arial"/>
        </w:rPr>
        <w:t>д</w:t>
      </w:r>
      <w:r w:rsidRPr="001F5AC8">
        <w:rPr>
          <w:rFonts w:ascii="Arial" w:hAnsi="Arial" w:cs="Arial"/>
        </w:rPr>
        <w:t>приятиями коммунального обслуживания, наружным освещением, системами в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дообеспечения, водоотведения и теплоснабжения, а также затраты на содерж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ние приусадебных хозяйств населённых пунктов.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pStyle w:val="S8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Расчёт энергопотребления на нужды нового строительства с. Кругло-Семенцы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1572"/>
        <w:gridCol w:w="1428"/>
        <w:gridCol w:w="1928"/>
      </w:tblGrid>
      <w:tr w:rsidR="00C65C3A" w:rsidRPr="001F5AC8">
        <w:trPr>
          <w:trHeight w:hRule="exact" w:val="284"/>
          <w:tblHeader/>
          <w:jc w:val="center"/>
        </w:trPr>
        <w:tc>
          <w:tcPr>
            <w:tcW w:w="2426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показателей</w:t>
            </w:r>
          </w:p>
        </w:tc>
        <w:tc>
          <w:tcPr>
            <w:tcW w:w="821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753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Показатели</w:t>
            </w:r>
          </w:p>
        </w:tc>
      </w:tr>
      <w:tr w:rsidR="00C65C3A" w:rsidRPr="001F5AC8">
        <w:trPr>
          <w:trHeight w:hRule="exact" w:val="332"/>
          <w:tblHeader/>
          <w:jc w:val="center"/>
        </w:trPr>
        <w:tc>
          <w:tcPr>
            <w:tcW w:w="2426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21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4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I очередь</w:t>
            </w:r>
          </w:p>
        </w:tc>
        <w:tc>
          <w:tcPr>
            <w:tcW w:w="10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Расчетный срок</w:t>
            </w:r>
          </w:p>
        </w:tc>
      </w:tr>
      <w:tr w:rsidR="00C65C3A" w:rsidRPr="001F5AC8">
        <w:trPr>
          <w:trHeight w:hRule="exact" w:val="567"/>
          <w:jc w:val="center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Потребность в электроэнергии для б</w:t>
            </w:r>
            <w:r w:rsidRPr="001F5AC8">
              <w:rPr>
                <w:rFonts w:ascii="Arial" w:hAnsi="Arial" w:cs="Arial"/>
                <w:lang w:val="ru-RU"/>
              </w:rPr>
              <w:t>ы</w:t>
            </w:r>
            <w:r w:rsidRPr="001F5AC8">
              <w:rPr>
                <w:rFonts w:ascii="Arial" w:hAnsi="Arial" w:cs="Arial"/>
                <w:lang w:val="ru-RU"/>
              </w:rPr>
              <w:t>товых и коммунальных нужд для пр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ектной застройки</w:t>
            </w:r>
          </w:p>
        </w:tc>
        <w:tc>
          <w:tcPr>
            <w:tcW w:w="82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кВт</w:t>
            </w:r>
          </w:p>
        </w:tc>
        <w:tc>
          <w:tcPr>
            <w:tcW w:w="74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104</w:t>
            </w:r>
          </w:p>
        </w:tc>
        <w:tc>
          <w:tcPr>
            <w:tcW w:w="10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280,08</w:t>
            </w:r>
          </w:p>
        </w:tc>
      </w:tr>
      <w:tr w:rsidR="00C65C3A" w:rsidRPr="001F5AC8">
        <w:trPr>
          <w:trHeight w:hRule="exact" w:val="563"/>
          <w:jc w:val="center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Потребность в электроэнергии для проект</w:t>
            </w:r>
            <w:r w:rsidRPr="001F5AC8">
              <w:rPr>
                <w:rFonts w:ascii="Arial" w:hAnsi="Arial" w:cs="Arial"/>
                <w:lang w:val="ru-RU"/>
              </w:rPr>
              <w:t>и</w:t>
            </w:r>
            <w:r w:rsidRPr="001F5AC8">
              <w:rPr>
                <w:rFonts w:ascii="Arial" w:hAnsi="Arial" w:cs="Arial"/>
                <w:lang w:val="ru-RU"/>
              </w:rPr>
              <w:t>руемых общественных зданий</w:t>
            </w:r>
          </w:p>
        </w:tc>
        <w:tc>
          <w:tcPr>
            <w:tcW w:w="82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кВт</w:t>
            </w:r>
          </w:p>
        </w:tc>
        <w:tc>
          <w:tcPr>
            <w:tcW w:w="74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17,01</w:t>
            </w:r>
          </w:p>
        </w:tc>
        <w:tc>
          <w:tcPr>
            <w:tcW w:w="10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51,04</w:t>
            </w:r>
          </w:p>
        </w:tc>
      </w:tr>
      <w:tr w:rsidR="00C65C3A" w:rsidRPr="001F5AC8">
        <w:trPr>
          <w:trHeight w:hRule="exact" w:val="378"/>
          <w:jc w:val="center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Потери при транспортировке электроэнергии</w:t>
            </w:r>
          </w:p>
        </w:tc>
        <w:tc>
          <w:tcPr>
            <w:tcW w:w="82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кВт</w:t>
            </w:r>
          </w:p>
        </w:tc>
        <w:tc>
          <w:tcPr>
            <w:tcW w:w="74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6,05</w:t>
            </w:r>
          </w:p>
        </w:tc>
        <w:tc>
          <w:tcPr>
            <w:tcW w:w="10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16,56</w:t>
            </w:r>
          </w:p>
        </w:tc>
      </w:tr>
      <w:tr w:rsidR="00C65C3A" w:rsidRPr="001F5AC8">
        <w:trPr>
          <w:trHeight w:hRule="exact" w:val="274"/>
          <w:jc w:val="center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Итого</w:t>
            </w:r>
          </w:p>
        </w:tc>
        <w:tc>
          <w:tcPr>
            <w:tcW w:w="82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кВт</w:t>
            </w:r>
          </w:p>
        </w:tc>
        <w:tc>
          <w:tcPr>
            <w:tcW w:w="74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127,06</w:t>
            </w:r>
          </w:p>
        </w:tc>
        <w:tc>
          <w:tcPr>
            <w:tcW w:w="10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347,68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Суммарная проектируемая электрическая нагрузка с учетом потерь при транспорт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ровке электроэнергии составляет 347,68 кВт.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Минимальное количество требуемых трансформаторных подстанций (ТП):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</w:rPr>
        <w:t>N</w:t>
      </w:r>
      <w:r w:rsidRPr="001F5AC8">
        <w:rPr>
          <w:rFonts w:ascii="Arial" w:hAnsi="Arial" w:cs="Arial"/>
          <w:lang w:val="ru-RU"/>
        </w:rPr>
        <w:t>=347,68/(0,85*0,8*250*0,93)=2 шт.</w:t>
      </w:r>
    </w:p>
    <w:p w:rsidR="00C65C3A" w:rsidRPr="001F5AC8" w:rsidRDefault="00C65C3A" w:rsidP="005C7D81">
      <w:pPr>
        <w:widowControl w:val="0"/>
        <w:rPr>
          <w:rFonts w:ascii="Arial" w:hAnsi="Arial" w:cs="Arial"/>
          <w:i/>
          <w:iCs/>
          <w:lang w:val="ru-RU"/>
        </w:rPr>
      </w:pPr>
      <w:r w:rsidRPr="001F5AC8">
        <w:rPr>
          <w:rFonts w:ascii="Arial" w:hAnsi="Arial" w:cs="Arial"/>
          <w:lang w:val="ru-RU"/>
        </w:rPr>
        <w:t>где:</w:t>
      </w:r>
      <w:r w:rsidRPr="001F5AC8">
        <w:rPr>
          <w:rFonts w:ascii="Arial" w:hAnsi="Arial" w:cs="Arial"/>
          <w:i/>
          <w:iCs/>
          <w:lang w:val="ru-RU"/>
        </w:rPr>
        <w:t xml:space="preserve">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347,68 кВт - нагрузка;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0,85 – коэффициент участия в максимуме «Ку» табл.2.4.1 РД;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0,8 – рекомендуемый коэффициент загрузки трансформаторов в нормальном режиме</w:t>
      </w:r>
    </w:p>
    <w:p w:rsidR="00C65C3A" w:rsidRPr="001F5AC8" w:rsidRDefault="00C65C3A" w:rsidP="005C7D81">
      <w:pPr>
        <w:widowControl w:val="0"/>
        <w:ind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в нерезервируемых сетях 0,38кВ по ГОСТ14209-85*;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250кВа - средняя  установленная трансформаторная мощность одной ТП-1*250кВА;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0,93 – </w:t>
      </w:r>
      <w:r w:rsidRPr="001F5AC8">
        <w:rPr>
          <w:rFonts w:ascii="Arial" w:hAnsi="Arial" w:cs="Arial"/>
        </w:rPr>
        <w:t>cosf</w:t>
      </w:r>
      <w:r w:rsidRPr="001F5AC8">
        <w:rPr>
          <w:rFonts w:ascii="Arial" w:hAnsi="Arial" w:cs="Arial"/>
          <w:lang w:val="ru-RU"/>
        </w:rPr>
        <w:t>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825F94">
      <w:pPr>
        <w:widowControl w:val="0"/>
        <w:ind w:firstLine="0"/>
        <w:rPr>
          <w:rFonts w:ascii="Arial" w:hAnsi="Arial" w:cs="Arial"/>
          <w:color w:val="000000"/>
          <w:u w:val="single"/>
          <w:lang w:val="ru-RU"/>
        </w:rPr>
      </w:pPr>
      <w:r w:rsidRPr="001F5AC8">
        <w:rPr>
          <w:rFonts w:ascii="Arial" w:hAnsi="Arial" w:cs="Arial"/>
          <w:color w:val="000000"/>
          <w:u w:val="single"/>
          <w:lang w:val="ru-RU"/>
        </w:rPr>
        <w:t>Количество и мощность проектируемых и существующих трансформаторных по</w:t>
      </w:r>
      <w:r w:rsidRPr="001F5AC8">
        <w:rPr>
          <w:rFonts w:ascii="Arial" w:hAnsi="Arial" w:cs="Arial"/>
          <w:color w:val="000000"/>
          <w:u w:val="single"/>
          <w:lang w:val="ru-RU"/>
        </w:rPr>
        <w:t>д</w:t>
      </w:r>
      <w:r w:rsidRPr="001F5AC8">
        <w:rPr>
          <w:rFonts w:ascii="Arial" w:hAnsi="Arial" w:cs="Arial"/>
          <w:color w:val="000000"/>
          <w:u w:val="single"/>
          <w:lang w:val="ru-RU"/>
        </w:rPr>
        <w:t>станций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13"/>
        <w:gridCol w:w="2217"/>
        <w:gridCol w:w="1891"/>
        <w:gridCol w:w="1750"/>
      </w:tblGrid>
      <w:tr w:rsidR="00C65C3A" w:rsidRPr="001F5AC8">
        <w:trPr>
          <w:trHeight w:val="1084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Наименование трансформ</w:t>
            </w:r>
            <w:r w:rsidRPr="001F5AC8">
              <w:rPr>
                <w:rFonts w:ascii="Arial" w:hAnsi="Arial" w:cs="Arial"/>
                <w:lang w:val="ru-RU"/>
              </w:rPr>
              <w:t>а</w:t>
            </w:r>
            <w:r w:rsidRPr="001F5AC8">
              <w:rPr>
                <w:rFonts w:ascii="Arial" w:hAnsi="Arial" w:cs="Arial"/>
                <w:lang w:val="ru-RU"/>
              </w:rPr>
              <w:t>торной по</w:t>
            </w:r>
            <w:r w:rsidRPr="001F5AC8">
              <w:rPr>
                <w:rFonts w:ascii="Arial" w:hAnsi="Arial" w:cs="Arial"/>
                <w:lang w:val="ru-RU"/>
              </w:rPr>
              <w:t>д</w:t>
            </w:r>
            <w:r w:rsidRPr="001F5AC8">
              <w:rPr>
                <w:rFonts w:ascii="Arial" w:hAnsi="Arial" w:cs="Arial"/>
                <w:lang w:val="ru-RU"/>
              </w:rPr>
              <w:t>станции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Установленная мо</w:t>
            </w:r>
            <w:r w:rsidRPr="001F5AC8">
              <w:rPr>
                <w:rFonts w:ascii="Arial" w:hAnsi="Arial" w:cs="Arial"/>
                <w:lang w:val="ru-RU"/>
              </w:rPr>
              <w:t>щ</w:t>
            </w:r>
            <w:r w:rsidRPr="001F5AC8">
              <w:rPr>
                <w:rFonts w:ascii="Arial" w:hAnsi="Arial" w:cs="Arial"/>
                <w:lang w:val="ru-RU"/>
              </w:rPr>
              <w:t>ность, кВа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Принятая мощность, кВа</w:t>
            </w:r>
          </w:p>
        </w:tc>
        <w:tc>
          <w:tcPr>
            <w:tcW w:w="91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Примеч.</w:t>
            </w:r>
          </w:p>
        </w:tc>
      </w:tr>
      <w:tr w:rsidR="00C65C3A" w:rsidRPr="001F5AC8">
        <w:trPr>
          <w:trHeight w:val="34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КТП 53-3-1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160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91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color w:val="000000"/>
                <w:lang w:val="ru-RU"/>
              </w:rPr>
              <w:t>Существ.</w:t>
            </w:r>
          </w:p>
        </w:tc>
      </w:tr>
      <w:tr w:rsidR="00C65C3A" w:rsidRPr="001F5AC8">
        <w:trPr>
          <w:trHeight w:val="34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КТП 53-3-2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100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300</w:t>
            </w:r>
          </w:p>
        </w:tc>
        <w:tc>
          <w:tcPr>
            <w:tcW w:w="91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color w:val="000000"/>
              </w:rPr>
              <w:t>Реконстр.</w:t>
            </w:r>
          </w:p>
        </w:tc>
      </w:tr>
      <w:tr w:rsidR="00C65C3A" w:rsidRPr="001F5AC8">
        <w:trPr>
          <w:trHeight w:val="34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КТП 53-3-3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100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1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color w:val="000000"/>
              </w:rPr>
              <w:t>Существ.</w:t>
            </w:r>
          </w:p>
        </w:tc>
      </w:tr>
      <w:tr w:rsidR="00C65C3A" w:rsidRPr="001F5AC8">
        <w:trPr>
          <w:trHeight w:val="34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КТП 53-3-4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100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400</w:t>
            </w:r>
          </w:p>
        </w:tc>
        <w:tc>
          <w:tcPr>
            <w:tcW w:w="91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color w:val="000000"/>
              </w:rPr>
              <w:t>Реконстр.</w:t>
            </w:r>
          </w:p>
        </w:tc>
      </w:tr>
      <w:tr w:rsidR="00C65C3A" w:rsidRPr="001F5AC8">
        <w:trPr>
          <w:trHeight w:val="34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lang w:val="ru-RU"/>
              </w:rPr>
              <w:t xml:space="preserve"> </w:t>
            </w:r>
            <w:r w:rsidRPr="001F5AC8">
              <w:rPr>
                <w:rFonts w:ascii="Arial" w:hAnsi="Arial" w:cs="Arial"/>
              </w:rPr>
              <w:t>КТП 53-3-10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250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1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color w:val="000000"/>
              </w:rPr>
              <w:t>Существ.</w:t>
            </w:r>
          </w:p>
        </w:tc>
      </w:tr>
      <w:tr w:rsidR="00C65C3A" w:rsidRPr="001F5AC8">
        <w:trPr>
          <w:trHeight w:val="34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КТП 53-3-7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63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1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color w:val="000000"/>
              </w:rPr>
              <w:t>Существ.</w:t>
            </w:r>
          </w:p>
        </w:tc>
      </w:tr>
      <w:tr w:rsidR="00C65C3A" w:rsidRPr="001F5AC8">
        <w:trPr>
          <w:trHeight w:val="34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КТП 53-3-5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63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14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color w:val="000000"/>
              </w:rPr>
              <w:t>Существ.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Проектируемая питающая и распределительная сеть 10кВ в зоне перспе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тивной 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стройки предусматривается в воздушном исполнении изолированным проводом на жел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зобетонных опорах. Проектируемые подстанции расположить с учетом максимального приближения к центру нагрузок, при этом протяженность низковольтных сетей от подстанций до наиболее удаленных  потребителей не должна превышать 400 метров.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надёжного обеспечения электроэнергией потребителей предлагаются следу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щие мероприятия по электроснабжению: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1134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выполнить реконструкцию морально и физически устаревшего оборуд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вания, опор, воздушных линий;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1134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реконструкция существующей КТП до необходимой мощности;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1134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прокладка ЛЭП-10 кВ;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1134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прокладка сетей 0,4 кВ в районы застройки.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Нагрузки потребителей жилищно-коммунального сектора посчитаны на осн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ве архитектурно-планировочных решений генплана в соответствии с СНиП 2.07.01-89* «Гр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достроительство. Планировка и застройка городских и сельских поселений» и «Инстру</w:t>
      </w:r>
      <w:r w:rsidRPr="001F5AC8">
        <w:rPr>
          <w:rFonts w:ascii="Arial" w:hAnsi="Arial" w:cs="Arial"/>
        </w:rPr>
        <w:t>к</w:t>
      </w:r>
      <w:r w:rsidRPr="001F5AC8">
        <w:rPr>
          <w:rFonts w:ascii="Arial" w:hAnsi="Arial" w:cs="Arial"/>
        </w:rPr>
        <w:t>цией по проектированию городских электрических сетей» РД 34.20.185-94.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color w:val="000000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Расчёт энергопотребления на нужды нового строительства с. Борисовка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1572"/>
        <w:gridCol w:w="1428"/>
        <w:gridCol w:w="1928"/>
      </w:tblGrid>
      <w:tr w:rsidR="00C65C3A" w:rsidRPr="001F5AC8">
        <w:trPr>
          <w:trHeight w:hRule="exact" w:val="284"/>
          <w:tblHeader/>
          <w:jc w:val="center"/>
        </w:trPr>
        <w:tc>
          <w:tcPr>
            <w:tcW w:w="2426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</w:t>
            </w:r>
          </w:p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показателей</w:t>
            </w:r>
          </w:p>
        </w:tc>
        <w:tc>
          <w:tcPr>
            <w:tcW w:w="821" w:type="pct"/>
            <w:vMerge w:val="restar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753" w:type="pct"/>
            <w:gridSpan w:val="2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Показатели</w:t>
            </w:r>
          </w:p>
        </w:tc>
      </w:tr>
      <w:tr w:rsidR="00C65C3A" w:rsidRPr="001F5AC8">
        <w:trPr>
          <w:trHeight w:hRule="exact" w:val="565"/>
          <w:tblHeader/>
          <w:jc w:val="center"/>
        </w:trPr>
        <w:tc>
          <w:tcPr>
            <w:tcW w:w="2426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21" w:type="pct"/>
            <w:vMerge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4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I очередь</w:t>
            </w:r>
          </w:p>
        </w:tc>
        <w:tc>
          <w:tcPr>
            <w:tcW w:w="10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Расчетный срок</w:t>
            </w:r>
          </w:p>
        </w:tc>
      </w:tr>
      <w:tr w:rsidR="00C65C3A" w:rsidRPr="001F5AC8">
        <w:trPr>
          <w:trHeight w:hRule="exact" w:val="567"/>
          <w:jc w:val="center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Потребность в электроэнергии для б</w:t>
            </w:r>
            <w:r w:rsidRPr="001F5AC8">
              <w:rPr>
                <w:rFonts w:ascii="Arial" w:hAnsi="Arial" w:cs="Arial"/>
                <w:lang w:val="ru-RU"/>
              </w:rPr>
              <w:t>ы</w:t>
            </w:r>
            <w:r w:rsidRPr="001F5AC8">
              <w:rPr>
                <w:rFonts w:ascii="Arial" w:hAnsi="Arial" w:cs="Arial"/>
                <w:lang w:val="ru-RU"/>
              </w:rPr>
              <w:t>товых и коммунальных нужд для пр</w:t>
            </w:r>
            <w:r w:rsidRPr="001F5AC8">
              <w:rPr>
                <w:rFonts w:ascii="Arial" w:hAnsi="Arial" w:cs="Arial"/>
                <w:lang w:val="ru-RU"/>
              </w:rPr>
              <w:t>о</w:t>
            </w:r>
            <w:r w:rsidRPr="001F5AC8">
              <w:rPr>
                <w:rFonts w:ascii="Arial" w:hAnsi="Arial" w:cs="Arial"/>
                <w:lang w:val="ru-RU"/>
              </w:rPr>
              <w:t>ектной застройки</w:t>
            </w:r>
          </w:p>
        </w:tc>
        <w:tc>
          <w:tcPr>
            <w:tcW w:w="82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кВт</w:t>
            </w:r>
          </w:p>
        </w:tc>
        <w:tc>
          <w:tcPr>
            <w:tcW w:w="74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52</w:t>
            </w:r>
          </w:p>
        </w:tc>
        <w:tc>
          <w:tcPr>
            <w:tcW w:w="10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93,6</w:t>
            </w:r>
          </w:p>
        </w:tc>
      </w:tr>
      <w:tr w:rsidR="00C65C3A" w:rsidRPr="001F5AC8">
        <w:trPr>
          <w:trHeight w:hRule="exact" w:val="563"/>
          <w:jc w:val="center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Потребность в электроэнергии для проект</w:t>
            </w:r>
            <w:r w:rsidRPr="001F5AC8">
              <w:rPr>
                <w:rFonts w:ascii="Arial" w:hAnsi="Arial" w:cs="Arial"/>
                <w:lang w:val="ru-RU"/>
              </w:rPr>
              <w:t>и</w:t>
            </w:r>
            <w:r w:rsidRPr="001F5AC8">
              <w:rPr>
                <w:rFonts w:ascii="Arial" w:hAnsi="Arial" w:cs="Arial"/>
                <w:lang w:val="ru-RU"/>
              </w:rPr>
              <w:t>руемых общественных зданий</w:t>
            </w:r>
          </w:p>
        </w:tc>
        <w:tc>
          <w:tcPr>
            <w:tcW w:w="82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кВт</w:t>
            </w:r>
          </w:p>
        </w:tc>
        <w:tc>
          <w:tcPr>
            <w:tcW w:w="74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-</w:t>
            </w:r>
          </w:p>
        </w:tc>
        <w:tc>
          <w:tcPr>
            <w:tcW w:w="10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17,01</w:t>
            </w:r>
          </w:p>
        </w:tc>
      </w:tr>
      <w:tr w:rsidR="00C65C3A" w:rsidRPr="001F5AC8">
        <w:trPr>
          <w:trHeight w:hRule="exact" w:val="378"/>
          <w:jc w:val="center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Потери при транспортировке электроэнергии</w:t>
            </w:r>
          </w:p>
        </w:tc>
        <w:tc>
          <w:tcPr>
            <w:tcW w:w="82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кВт</w:t>
            </w:r>
          </w:p>
        </w:tc>
        <w:tc>
          <w:tcPr>
            <w:tcW w:w="74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2,6</w:t>
            </w:r>
          </w:p>
        </w:tc>
        <w:tc>
          <w:tcPr>
            <w:tcW w:w="10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5,5</w:t>
            </w:r>
          </w:p>
        </w:tc>
      </w:tr>
      <w:tr w:rsidR="00C65C3A" w:rsidRPr="001F5AC8">
        <w:trPr>
          <w:trHeight w:hRule="exact" w:val="274"/>
          <w:jc w:val="center"/>
        </w:trPr>
        <w:tc>
          <w:tcPr>
            <w:tcW w:w="242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Итого</w:t>
            </w:r>
          </w:p>
        </w:tc>
        <w:tc>
          <w:tcPr>
            <w:tcW w:w="821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кВт</w:t>
            </w:r>
          </w:p>
        </w:tc>
        <w:tc>
          <w:tcPr>
            <w:tcW w:w="746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54,6</w:t>
            </w:r>
          </w:p>
        </w:tc>
        <w:tc>
          <w:tcPr>
            <w:tcW w:w="1007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116,11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Суммарная проектируемая электрическая нагрузка с учетом потерь при транспорт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ровке электроэнергии составляет 116,11 кВт.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Минимальное количество требуемых трансформаторных подстанций (ТП):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</w:rPr>
        <w:t>N</w:t>
      </w:r>
      <w:r w:rsidRPr="001F5AC8">
        <w:rPr>
          <w:rFonts w:ascii="Arial" w:hAnsi="Arial" w:cs="Arial"/>
          <w:lang w:val="ru-RU"/>
        </w:rPr>
        <w:t>=116,11/(0,85*0,8*100*0,93)=2 шт.</w:t>
      </w:r>
    </w:p>
    <w:p w:rsidR="00C65C3A" w:rsidRPr="001F5AC8" w:rsidRDefault="00C65C3A" w:rsidP="005C7D81">
      <w:pPr>
        <w:widowControl w:val="0"/>
        <w:rPr>
          <w:rFonts w:ascii="Arial" w:hAnsi="Arial" w:cs="Arial"/>
          <w:i/>
          <w:iCs/>
          <w:lang w:val="ru-RU"/>
        </w:rPr>
      </w:pPr>
      <w:r w:rsidRPr="001F5AC8">
        <w:rPr>
          <w:rFonts w:ascii="Arial" w:hAnsi="Arial" w:cs="Arial"/>
          <w:lang w:val="ru-RU"/>
        </w:rPr>
        <w:t>где:</w:t>
      </w:r>
      <w:r w:rsidRPr="001F5AC8">
        <w:rPr>
          <w:rFonts w:ascii="Arial" w:hAnsi="Arial" w:cs="Arial"/>
          <w:i/>
          <w:iCs/>
          <w:lang w:val="ru-RU"/>
        </w:rPr>
        <w:t xml:space="preserve">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116,11 кВт - нагрузка;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0,85 – коэффициент участия в максимуме «Ку» табл.2.4.1 РД;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0,8 – рекомендуемый коэффициент загрузки трансформаторов в нормальном режиме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в нерезервируемых сетях 0,38кВ по ГОСТ14209-85*;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250кВа - средняя  установленная трансформаторная мощность одной ТП-1*250кВА;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0,93 – </w:t>
      </w:r>
      <w:r w:rsidRPr="001F5AC8">
        <w:rPr>
          <w:rFonts w:ascii="Arial" w:hAnsi="Arial" w:cs="Arial"/>
        </w:rPr>
        <w:t>cosf</w:t>
      </w:r>
      <w:r w:rsidRPr="001F5AC8">
        <w:rPr>
          <w:rFonts w:ascii="Arial" w:hAnsi="Arial" w:cs="Arial"/>
          <w:lang w:val="ru-RU"/>
        </w:rPr>
        <w:t>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ind w:firstLine="0"/>
        <w:jc w:val="center"/>
        <w:rPr>
          <w:rFonts w:ascii="Arial" w:hAnsi="Arial" w:cs="Arial"/>
          <w:color w:val="000000"/>
          <w:u w:val="single"/>
          <w:lang w:val="ru-RU"/>
        </w:rPr>
      </w:pPr>
      <w:r w:rsidRPr="001F5AC8">
        <w:rPr>
          <w:rFonts w:ascii="Arial" w:hAnsi="Arial" w:cs="Arial"/>
          <w:color w:val="000000"/>
          <w:u w:val="single"/>
          <w:lang w:val="ru-RU"/>
        </w:rPr>
        <w:t>Количество и мощность проектируемых и существующих трансформаторных по</w:t>
      </w:r>
      <w:r w:rsidRPr="001F5AC8">
        <w:rPr>
          <w:rFonts w:ascii="Arial" w:hAnsi="Arial" w:cs="Arial"/>
          <w:color w:val="000000"/>
          <w:u w:val="single"/>
          <w:lang w:val="ru-RU"/>
        </w:rPr>
        <w:t>д</w:t>
      </w:r>
      <w:r w:rsidRPr="001F5AC8">
        <w:rPr>
          <w:rFonts w:ascii="Arial" w:hAnsi="Arial" w:cs="Arial"/>
          <w:color w:val="000000"/>
          <w:u w:val="single"/>
          <w:lang w:val="ru-RU"/>
        </w:rPr>
        <w:t>станций</w:t>
      </w:r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13"/>
        <w:gridCol w:w="2217"/>
        <w:gridCol w:w="1891"/>
        <w:gridCol w:w="1750"/>
      </w:tblGrid>
      <w:tr w:rsidR="00C65C3A" w:rsidRPr="001F5AC8">
        <w:trPr>
          <w:trHeight w:val="17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 трансформаторной подстанции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Установленная мощность, кВа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Принятая мощность, кВа</w:t>
            </w:r>
          </w:p>
        </w:tc>
        <w:tc>
          <w:tcPr>
            <w:tcW w:w="9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Примеч.</w:t>
            </w:r>
          </w:p>
        </w:tc>
      </w:tr>
      <w:tr w:rsidR="00C65C3A" w:rsidRPr="001F5AC8">
        <w:trPr>
          <w:trHeight w:val="17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КТП 11-3-7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160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color w:val="000000"/>
              </w:rPr>
              <w:t>Существ.</w:t>
            </w:r>
          </w:p>
        </w:tc>
      </w:tr>
      <w:tr w:rsidR="00C65C3A" w:rsidRPr="001F5AC8">
        <w:trPr>
          <w:trHeight w:val="17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КТП 11-3-8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100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Существ.</w:t>
            </w:r>
          </w:p>
        </w:tc>
      </w:tr>
      <w:tr w:rsidR="00C65C3A" w:rsidRPr="001F5AC8">
        <w:trPr>
          <w:trHeight w:val="17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КТП 11-3-9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400</w:t>
            </w: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Существ.</w:t>
            </w:r>
          </w:p>
        </w:tc>
      </w:tr>
      <w:tr w:rsidR="00C65C3A" w:rsidRPr="001F5AC8">
        <w:trPr>
          <w:trHeight w:val="17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КТП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250</w:t>
            </w:r>
          </w:p>
        </w:tc>
        <w:tc>
          <w:tcPr>
            <w:tcW w:w="9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Проект.</w:t>
            </w:r>
          </w:p>
        </w:tc>
      </w:tr>
      <w:tr w:rsidR="00C65C3A" w:rsidRPr="001F5AC8">
        <w:trPr>
          <w:trHeight w:val="170"/>
        </w:trPr>
        <w:tc>
          <w:tcPr>
            <w:tcW w:w="1940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КТП</w:t>
            </w:r>
          </w:p>
        </w:tc>
        <w:tc>
          <w:tcPr>
            <w:tcW w:w="115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250</w:t>
            </w:r>
          </w:p>
        </w:tc>
        <w:tc>
          <w:tcPr>
            <w:tcW w:w="915" w:type="pct"/>
            <w:vAlign w:val="center"/>
          </w:tcPr>
          <w:p w:rsidR="00C65C3A" w:rsidRPr="001F5AC8" w:rsidRDefault="00C65C3A" w:rsidP="005C7D81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Проект.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Проектом предусмотрено: 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567"/>
          <w:tab w:val="left" w:pos="1134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выполнить реконструкцию морально и физически устаревшего оборуд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вания, опор, воздушных линий;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567"/>
          <w:tab w:val="left" w:pos="1134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строительство двух КТП по 250 кВа мощности;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567"/>
          <w:tab w:val="left" w:pos="1134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прокладка ЛЭП-10 кВ;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567"/>
          <w:tab w:val="left" w:pos="1134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прокладка сетей 0,4 кВ в районы застройки.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7"/>
        </w:numPr>
        <w:ind w:hanging="720"/>
        <w:rPr>
          <w:rFonts w:ascii="Arial" w:hAnsi="Arial" w:cs="Arial"/>
        </w:rPr>
      </w:pPr>
      <w:bookmarkStart w:id="99" w:name="_Toc309113206"/>
      <w:r w:rsidRPr="001F5AC8">
        <w:rPr>
          <w:rFonts w:ascii="Arial" w:hAnsi="Arial" w:cs="Arial"/>
        </w:rPr>
        <w:t>Связь и информация</w:t>
      </w:r>
      <w:bookmarkEnd w:id="97"/>
      <w:bookmarkEnd w:id="98"/>
      <w:bookmarkEnd w:id="99"/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Норма телефонной плотности для индивидуального сектора на расчетный срок пр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нята исходя из условий обеспечения возможности установки телефона на семью. При коэффициенте семейности 3 норма составит 333 телефонных аппар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тов на 1000 жителей. Потребность в телефонах на расчетный срок составит по селу Кругло-Семенцы - 165 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меров.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расчётный срок строительства предусмотрено расширение АТС до 410 номеров и прокладка кабеля в зоне перспективной застройки.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 w:eastAsia="ru-RU"/>
        </w:rPr>
      </w:pPr>
      <w:r w:rsidRPr="001F5AC8">
        <w:rPr>
          <w:rFonts w:ascii="Arial" w:hAnsi="Arial" w:cs="Arial"/>
          <w:b/>
          <w:bCs/>
          <w:lang w:val="ru-RU" w:eastAsia="ru-RU"/>
        </w:rPr>
        <w:t>с. Борисовка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с. Борисовка автоматическая телефонная станция (АТС) отсутствует, им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 xml:space="preserve">ется 50 абоненских линий. 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сфере телефонизации предусматривается расширение номерной ёмкости до 72 абоненских номеров и прокладку кабеля в зоне перспективной застройки.</w:t>
      </w:r>
    </w:p>
    <w:p w:rsidR="00C65C3A" w:rsidRPr="001F5AC8" w:rsidRDefault="00C65C3A" w:rsidP="005C7D81">
      <w:pPr>
        <w:pStyle w:val="112"/>
        <w:numPr>
          <w:ilvl w:val="0"/>
          <w:numId w:val="0"/>
        </w:numPr>
        <w:ind w:left="567"/>
        <w:rPr>
          <w:rFonts w:ascii="Arial" w:hAnsi="Arial" w:cs="Arial"/>
        </w:rPr>
      </w:pPr>
      <w:r w:rsidRPr="001F5AC8">
        <w:rPr>
          <w:rFonts w:ascii="Arial" w:hAnsi="Arial" w:cs="Arial"/>
        </w:rPr>
        <w:t>Установлен таксофон «универсальной услуги».</w:t>
      </w:r>
    </w:p>
    <w:p w:rsidR="00C65C3A" w:rsidRPr="001F5AC8" w:rsidRDefault="00C65C3A" w:rsidP="005C7D81">
      <w:pPr>
        <w:widowControl w:val="0"/>
        <w:rPr>
          <w:rFonts w:ascii="Arial" w:hAnsi="Arial" w:cs="Arial"/>
          <w:b/>
          <w:bCs/>
          <w:lang w:val="ru-RU" w:eastAsia="ru-RU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100" w:name="_Toc309113207"/>
      <w:r w:rsidRPr="001F5AC8">
        <w:rPr>
          <w:rFonts w:ascii="Arial" w:hAnsi="Arial" w:cs="Arial"/>
        </w:rPr>
        <w:t>3.8. Охрана окружающей среды</w:t>
      </w:r>
      <w:bookmarkEnd w:id="100"/>
    </w:p>
    <w:p w:rsidR="00C65C3A" w:rsidRPr="001F5AC8" w:rsidRDefault="00C65C3A" w:rsidP="00F30EBA">
      <w:pPr>
        <w:pStyle w:val="3"/>
        <w:widowControl w:val="0"/>
        <w:numPr>
          <w:ilvl w:val="0"/>
          <w:numId w:val="58"/>
        </w:numPr>
        <w:ind w:hanging="720"/>
        <w:rPr>
          <w:rFonts w:ascii="Arial" w:hAnsi="Arial" w:cs="Arial"/>
        </w:rPr>
      </w:pPr>
      <w:bookmarkStart w:id="101" w:name="_Toc299450796"/>
      <w:bookmarkStart w:id="102" w:name="_Toc299450861"/>
      <w:bookmarkStart w:id="103" w:name="_Toc309113208"/>
      <w:r w:rsidRPr="001F5AC8">
        <w:rPr>
          <w:rFonts w:ascii="Arial" w:hAnsi="Arial" w:cs="Arial"/>
        </w:rPr>
        <w:t>Зоны с особыми условиями использования</w:t>
      </w:r>
      <w:bookmarkEnd w:id="101"/>
      <w:bookmarkEnd w:id="102"/>
      <w:bookmarkEnd w:id="103"/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Основными мероприятиями по охране окружающей среды и поддержанию благоприятной санитарно-эпидемиологической обстановки в условиях град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строительного развития образования, является установление зон с особыми у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ловиями использования те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ритории.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Наличие тех или иных зон с особыми условиями использования определяет систему градостроительных ограничений территории, от которых во многом зав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 xml:space="preserve">сят планировочная структура </w:t>
      </w:r>
      <w:r w:rsidRPr="001F5AC8">
        <w:rPr>
          <w:rFonts w:ascii="Arial" w:hAnsi="Arial" w:cs="Arial"/>
          <w:spacing w:val="-1"/>
          <w:lang w:val="ru-RU"/>
        </w:rPr>
        <w:t>образования</w:t>
      </w:r>
      <w:r w:rsidRPr="001F5AC8">
        <w:rPr>
          <w:rFonts w:ascii="Arial" w:hAnsi="Arial" w:cs="Arial"/>
          <w:lang w:val="ru-RU"/>
        </w:rPr>
        <w:t>, условия развития селитебных терр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торий или промышленных зон.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Зоны с особыми условиями использования на территории МО Кругло-Семенцовский сельсовет</w:t>
      </w:r>
      <w:r w:rsidRPr="001F5AC8">
        <w:rPr>
          <w:rFonts w:ascii="Arial" w:hAnsi="Arial" w:cs="Arial"/>
          <w:spacing w:val="-1"/>
          <w:lang w:val="ru-RU"/>
        </w:rPr>
        <w:t xml:space="preserve"> </w:t>
      </w:r>
      <w:r w:rsidRPr="001F5AC8">
        <w:rPr>
          <w:rFonts w:ascii="Arial" w:hAnsi="Arial" w:cs="Arial"/>
          <w:lang w:val="ru-RU"/>
        </w:rPr>
        <w:t>представлены: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санитарно-защитными зонами (СЗЗ) предприятий, сооружений и иных об</w:t>
      </w:r>
      <w:r w:rsidRPr="001F5AC8">
        <w:rPr>
          <w:rFonts w:ascii="Arial" w:hAnsi="Arial" w:cs="Arial"/>
          <w:lang w:val="ru-RU"/>
        </w:rPr>
        <w:t>ъ</w:t>
      </w:r>
      <w:r w:rsidRPr="001F5AC8">
        <w:rPr>
          <w:rFonts w:ascii="Arial" w:hAnsi="Arial" w:cs="Arial"/>
          <w:lang w:val="ru-RU"/>
        </w:rPr>
        <w:t>ектов;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водоохранными зонами;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зонами охраны источников водоснабжения;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охранными и санитарно-защитными зонами инженерной и транспортной инфр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структуры.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8"/>
        </w:numPr>
        <w:ind w:hanging="720"/>
        <w:rPr>
          <w:rFonts w:ascii="Arial" w:hAnsi="Arial" w:cs="Arial"/>
        </w:rPr>
      </w:pPr>
      <w:bookmarkStart w:id="104" w:name="_Toc299450797"/>
      <w:bookmarkStart w:id="105" w:name="_Toc299450862"/>
      <w:bookmarkStart w:id="106" w:name="_Toc309113209"/>
      <w:r w:rsidRPr="001F5AC8">
        <w:rPr>
          <w:rFonts w:ascii="Arial" w:hAnsi="Arial" w:cs="Arial"/>
        </w:rPr>
        <w:t>Санитарно-защитные зоны</w:t>
      </w:r>
      <w:bookmarkEnd w:id="104"/>
      <w:bookmarkEnd w:id="105"/>
      <w:bookmarkEnd w:id="106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Согласно СанПиН 2.2.1/2.1.1.1200-03 «Санитарно-защитные зоны и санита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ная классификация предприятий, сооружений и иных объектов» санитарно-защитная зона должна отделять предприятие от жилой застройки. Она предн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значается для обеспечения требуемых гигиенических норм содержания в призе</w:t>
      </w:r>
      <w:r w:rsidRPr="001F5AC8">
        <w:rPr>
          <w:rFonts w:ascii="Arial" w:hAnsi="Arial" w:cs="Arial"/>
          <w:lang w:val="ru-RU"/>
        </w:rPr>
        <w:t>м</w:t>
      </w:r>
      <w:r w:rsidRPr="001F5AC8">
        <w:rPr>
          <w:rFonts w:ascii="Arial" w:hAnsi="Arial" w:cs="Arial"/>
          <w:lang w:val="ru-RU"/>
        </w:rPr>
        <w:t>ном слое атмосферы загрязняющих веществ, уменьшения отрицательного вли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ния предприятий на население.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настоящее время предприятия, сооружения и объекты, являющиеся исто</w:t>
      </w:r>
      <w:r w:rsidRPr="001F5AC8">
        <w:rPr>
          <w:rFonts w:ascii="Arial" w:hAnsi="Arial" w:cs="Arial"/>
          <w:lang w:val="ru-RU"/>
        </w:rPr>
        <w:t>ч</w:t>
      </w:r>
      <w:r w:rsidRPr="001F5AC8">
        <w:rPr>
          <w:rFonts w:ascii="Arial" w:hAnsi="Arial" w:cs="Arial"/>
          <w:lang w:val="ru-RU"/>
        </w:rPr>
        <w:t>никами загрязнения окружающей среды, не имеют проектов санитарно-защитных зон и распол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гаются в непосредственной близости от жилой застройки, оказывая на нее негативное воздействие. На территории образования расположены сл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дующие объекты, требующие организации санитарно-защитных зон в соответс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вие с СанПиН 2.2.1/2.1.1.1200-03 «Санитарно-защитные зоны и санитарная кла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сификация предприятий, сооружений и иных об</w:t>
      </w:r>
      <w:r w:rsidRPr="001F5AC8">
        <w:rPr>
          <w:rFonts w:ascii="Arial" w:hAnsi="Arial" w:cs="Arial"/>
          <w:lang w:val="ru-RU"/>
        </w:rPr>
        <w:t>ъ</w:t>
      </w:r>
      <w:r w:rsidRPr="001F5AC8">
        <w:rPr>
          <w:rFonts w:ascii="Arial" w:hAnsi="Arial" w:cs="Arial"/>
          <w:lang w:val="ru-RU"/>
        </w:rPr>
        <w:t>ектов»: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Борисовка:</w:t>
      </w:r>
      <w:r w:rsidRPr="001F5AC8">
        <w:rPr>
          <w:rFonts w:ascii="Arial" w:hAnsi="Arial" w:cs="Arial"/>
          <w:lang w:val="ru-RU"/>
        </w:rPr>
        <w:t xml:space="preserve"> пилорама.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результате проектных решений объекты, являющиеся источниками загря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нения окружающей среды, предусматривается размещать от жилой застройки на расстоянии, обеспечивающем нормативный размер санитарно-защитных зон.</w:t>
      </w:r>
    </w:p>
    <w:p w:rsidR="00C65C3A" w:rsidRPr="001F5AC8" w:rsidRDefault="00C65C3A" w:rsidP="005C7D81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5C7D81">
      <w:pPr>
        <w:widowControl w:val="0"/>
        <w:jc w:val="center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Санитарно-защитные зоны объектов МО Кругло-Семенцовский сельсовет</w:t>
      </w:r>
    </w:p>
    <w:tbl>
      <w:tblPr>
        <w:tblW w:w="5000" w:type="pct"/>
        <w:tblInd w:w="2" w:type="dxa"/>
        <w:tblLook w:val="0000"/>
      </w:tblPr>
      <w:tblGrid>
        <w:gridCol w:w="1486"/>
        <w:gridCol w:w="5145"/>
        <w:gridCol w:w="2940"/>
      </w:tblGrid>
      <w:tr w:rsidR="00C65C3A" w:rsidRPr="001F5AC8">
        <w:trPr>
          <w:trHeight w:val="57"/>
          <w:tblHeader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№ п/п</w:t>
            </w:r>
          </w:p>
        </w:tc>
        <w:tc>
          <w:tcPr>
            <w:tcW w:w="2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Назначение объекта</w:t>
            </w:r>
          </w:p>
        </w:tc>
        <w:tc>
          <w:tcPr>
            <w:tcW w:w="1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1F5AC8">
              <w:rPr>
                <w:rFonts w:ascii="Arial" w:hAnsi="Arial" w:cs="Arial"/>
                <w:b/>
                <w:bCs/>
              </w:rPr>
              <w:t>Нормативный размер СЗЗ, м</w:t>
            </w:r>
          </w:p>
        </w:tc>
      </w:tr>
      <w:tr w:rsidR="00C65C3A" w:rsidRPr="001F5AC8">
        <w:trPr>
          <w:trHeight w:val="57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</w:rPr>
              <w:t>Скотомогильни</w:t>
            </w:r>
            <w:r w:rsidRPr="001F5AC8">
              <w:rPr>
                <w:rFonts w:ascii="Arial" w:hAnsi="Arial" w:cs="Arial"/>
                <w:lang w:val="ru-RU"/>
              </w:rPr>
              <w:t>ки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1000</w:t>
            </w:r>
          </w:p>
        </w:tc>
      </w:tr>
      <w:tr w:rsidR="00C65C3A" w:rsidRPr="001F5AC8">
        <w:trPr>
          <w:trHeight w:val="57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Полигоны ТБО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lang w:val="ru-RU"/>
              </w:rPr>
              <w:t>10</w:t>
            </w:r>
            <w:r w:rsidRPr="001F5AC8">
              <w:rPr>
                <w:rFonts w:ascii="Arial" w:hAnsi="Arial" w:cs="Arial"/>
              </w:rPr>
              <w:t>00</w:t>
            </w:r>
          </w:p>
        </w:tc>
      </w:tr>
      <w:tr w:rsidR="00C65C3A" w:rsidRPr="001F5AC8">
        <w:trPr>
          <w:trHeight w:val="57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  <w:b/>
                <w:bCs/>
              </w:rPr>
              <w:t>с. Кругло-Семенцы</w:t>
            </w:r>
          </w:p>
        </w:tc>
      </w:tr>
      <w:tr w:rsidR="00C65C3A" w:rsidRPr="001F5AC8">
        <w:trPr>
          <w:trHeight w:val="57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2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Мехток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50</w:t>
            </w:r>
          </w:p>
        </w:tc>
      </w:tr>
      <w:tr w:rsidR="00C65C3A" w:rsidRPr="001F5AC8">
        <w:trPr>
          <w:trHeight w:val="57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2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Склады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50</w:t>
            </w:r>
          </w:p>
        </w:tc>
      </w:tr>
      <w:tr w:rsidR="00C65C3A" w:rsidRPr="001F5AC8">
        <w:trPr>
          <w:trHeight w:val="57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2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Гаражи и мастерская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50</w:t>
            </w:r>
          </w:p>
        </w:tc>
      </w:tr>
      <w:tr w:rsidR="00C65C3A" w:rsidRPr="001F5AC8">
        <w:trPr>
          <w:trHeight w:val="57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2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Сельскохозяйственное предприятие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50</w:t>
            </w:r>
          </w:p>
        </w:tc>
      </w:tr>
      <w:tr w:rsidR="00C65C3A" w:rsidRPr="001F5AC8">
        <w:trPr>
          <w:trHeight w:val="57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2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Кладбище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50</w:t>
            </w:r>
          </w:p>
        </w:tc>
      </w:tr>
      <w:tr w:rsidR="00C65C3A" w:rsidRPr="001F5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000" w:type="pct"/>
            <w:gridSpan w:val="3"/>
            <w:noWrap/>
            <w:vAlign w:val="bottom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</w:rPr>
              <w:t>с. Борисовка</w:t>
            </w:r>
          </w:p>
        </w:tc>
      </w:tr>
      <w:tr w:rsidR="00C65C3A" w:rsidRPr="001F5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77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2688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Пилорама</w:t>
            </w:r>
          </w:p>
        </w:tc>
        <w:tc>
          <w:tcPr>
            <w:tcW w:w="153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100</w:t>
            </w:r>
          </w:p>
        </w:tc>
      </w:tr>
      <w:tr w:rsidR="00C65C3A" w:rsidRPr="001F5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77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2688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Пилорама</w:t>
            </w:r>
          </w:p>
        </w:tc>
        <w:tc>
          <w:tcPr>
            <w:tcW w:w="153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100</w:t>
            </w:r>
          </w:p>
        </w:tc>
      </w:tr>
      <w:tr w:rsidR="00C65C3A" w:rsidRPr="001F5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77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2688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Стоянка для сельскохозяйственной техники</w:t>
            </w:r>
          </w:p>
        </w:tc>
        <w:tc>
          <w:tcPr>
            <w:tcW w:w="153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100</w:t>
            </w:r>
          </w:p>
        </w:tc>
      </w:tr>
      <w:tr w:rsidR="00C65C3A" w:rsidRPr="001F5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77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2688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Склады</w:t>
            </w:r>
          </w:p>
        </w:tc>
        <w:tc>
          <w:tcPr>
            <w:tcW w:w="153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50</w:t>
            </w:r>
          </w:p>
        </w:tc>
      </w:tr>
      <w:tr w:rsidR="00C65C3A" w:rsidRPr="001F5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77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2688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Кладбище</w:t>
            </w:r>
          </w:p>
        </w:tc>
        <w:tc>
          <w:tcPr>
            <w:tcW w:w="153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50</w:t>
            </w:r>
          </w:p>
        </w:tc>
      </w:tr>
      <w:tr w:rsidR="00C65C3A" w:rsidRPr="001F5A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77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2688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АЗС</w:t>
            </w:r>
          </w:p>
        </w:tc>
        <w:tc>
          <w:tcPr>
            <w:tcW w:w="1536" w:type="pct"/>
            <w:noWrap/>
            <w:vAlign w:val="center"/>
          </w:tcPr>
          <w:p w:rsidR="00C65C3A" w:rsidRPr="001F5AC8" w:rsidRDefault="00C65C3A" w:rsidP="00F81D47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50</w:t>
            </w:r>
          </w:p>
        </w:tc>
      </w:tr>
    </w:tbl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каждого объекта предприятием должен разрабатываться проект сан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тарно-защитной зоны. В этих проектах предусматриваются конкретные меропри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тия, учит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вающие специфику предприятия и защиту от его вредных воздействий.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проекте санитарно-защитной зоны на строительство новых, реконструкцию или техническое перевооружение действующих промышленных объектов, прои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водств и сооружений должны быть предусмотрены мероприятия и средства на о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ганизацию санитарно-защитных зон, включая отселение жителей, в случае нео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ходимости. Выполнение 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роприятий, включая отселение жителей, обеспечивают должностные лица соответству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щих промышленных объектов и производств.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Санитарно-защитная зона или какая-либо ее часть не может рассматриват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ся как резервная территория объекта и использоваться для расширения промы</w:t>
      </w:r>
      <w:r w:rsidRPr="001F5AC8">
        <w:rPr>
          <w:rFonts w:ascii="Arial" w:hAnsi="Arial" w:cs="Arial"/>
          <w:lang w:val="ru-RU"/>
        </w:rPr>
        <w:t>ш</w:t>
      </w:r>
      <w:r w:rsidRPr="001F5AC8">
        <w:rPr>
          <w:rFonts w:ascii="Arial" w:hAnsi="Arial" w:cs="Arial"/>
          <w:lang w:val="ru-RU"/>
        </w:rPr>
        <w:t>ленной или жилой территории без соответствующей обоснованной корректировки границ санитарно-защитной зоны.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9"/>
        </w:numPr>
        <w:ind w:hanging="720"/>
        <w:rPr>
          <w:rFonts w:ascii="Arial" w:hAnsi="Arial" w:cs="Arial"/>
        </w:rPr>
      </w:pPr>
      <w:bookmarkStart w:id="107" w:name="_Toc299450798"/>
      <w:bookmarkStart w:id="108" w:name="_Toc299450863"/>
      <w:bookmarkStart w:id="109" w:name="_Toc309113210"/>
      <w:r w:rsidRPr="001F5AC8">
        <w:rPr>
          <w:rFonts w:ascii="Arial" w:hAnsi="Arial" w:cs="Arial"/>
        </w:rPr>
        <w:t>Водоохранные зоны</w:t>
      </w:r>
      <w:bookmarkEnd w:id="107"/>
      <w:bookmarkEnd w:id="108"/>
      <w:bookmarkEnd w:id="109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Помимо санитарно-защитных зон на территории образования</w:t>
      </w:r>
      <w:r w:rsidRPr="001F5AC8">
        <w:rPr>
          <w:rFonts w:ascii="Arial" w:hAnsi="Arial" w:cs="Arial"/>
          <w:spacing w:val="-1"/>
          <w:lang w:val="ru-RU"/>
        </w:rPr>
        <w:t xml:space="preserve"> </w:t>
      </w:r>
      <w:r w:rsidRPr="001F5AC8">
        <w:rPr>
          <w:rFonts w:ascii="Arial" w:hAnsi="Arial" w:cs="Arial"/>
          <w:lang w:val="ru-RU"/>
        </w:rPr>
        <w:t>градостро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тельные ограничения на использование территории накладывает наличие вод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охранных зон.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Водоохранные зоны и прибрежные защитные полосы водных объектов уст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навливаются в соответствие со статьей 65 Водного кодекса Российской Федер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ции. Разработа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ных и утвержденных проектов водоохранных зон и прибрежных защитных полос водных объектов в районе муниципального образования в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стоящее время нет, поэтому для от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бражения водоохранных зон и прибрежных защитных полос на схемах был использован нормативно-правовой подход, кот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рый предполагает установление размеров водоохранных зон и прибрежных 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щитных полос в зависимости от длины рек и площади озер на основе утвержде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ных федеральных нормативов без учета региональной специфики.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Ширина водоохранных зон озер установлена в размере 50 м. Ширина пр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брежной защитной полосы водотоков образования устанавливается в размере 50 м.</w:t>
      </w:r>
    </w:p>
    <w:p w:rsidR="00C65C3A" w:rsidRPr="001F5AC8" w:rsidRDefault="00C65C3A" w:rsidP="005C7D81">
      <w:pPr>
        <w:widowControl w:val="0"/>
        <w:rPr>
          <w:rFonts w:ascii="Arial" w:hAnsi="Arial" w:cs="Arial"/>
          <w:u w:val="single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9"/>
        </w:numPr>
        <w:ind w:hanging="720"/>
        <w:rPr>
          <w:rFonts w:ascii="Arial" w:hAnsi="Arial" w:cs="Arial"/>
        </w:rPr>
      </w:pPr>
      <w:bookmarkStart w:id="110" w:name="_Toc299450799"/>
      <w:bookmarkStart w:id="111" w:name="_Toc299450864"/>
      <w:bookmarkStart w:id="112" w:name="_Toc309113211"/>
      <w:r w:rsidRPr="001F5AC8">
        <w:rPr>
          <w:rFonts w:ascii="Arial" w:hAnsi="Arial" w:cs="Arial"/>
        </w:rPr>
        <w:t>Зоны санитарной охраны источников питьевого водоснабжения</w:t>
      </w:r>
      <w:bookmarkEnd w:id="110"/>
      <w:bookmarkEnd w:id="111"/>
      <w:bookmarkEnd w:id="112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всех водопроводных сооружений устанавливаются зоны строгого реж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ма с ц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 xml:space="preserve">лью обеспечения их санитарной надёжности. На территории зон должны быть проведены все мероприятия  в соответствии с требованиями СанПиН 2.1.4.1110-02. </w:t>
      </w:r>
      <w:r w:rsidRPr="001F5AC8">
        <w:rPr>
          <w:rFonts w:ascii="Arial" w:hAnsi="Arial" w:cs="Arial"/>
        </w:rPr>
        <w:t> 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предохранения источников хозяйственно-питьевого водоснабжения от возмо</w:t>
      </w:r>
      <w:r w:rsidRPr="001F5AC8">
        <w:rPr>
          <w:rFonts w:ascii="Arial" w:hAnsi="Arial" w:cs="Arial"/>
          <w:lang w:val="ru-RU"/>
        </w:rPr>
        <w:t>ж</w:t>
      </w:r>
      <w:r w:rsidRPr="001F5AC8">
        <w:rPr>
          <w:rFonts w:ascii="Arial" w:hAnsi="Arial" w:cs="Arial"/>
          <w:lang w:val="ru-RU"/>
        </w:rPr>
        <w:t>ных загрязнений на всех скважинах предусматривается организация зон санитарной охр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ны в составе трех поясов.</w:t>
      </w:r>
    </w:p>
    <w:p w:rsidR="00C65C3A" w:rsidRPr="001F5AC8" w:rsidRDefault="00C65C3A" w:rsidP="005C7D81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В первый пояс зон санитарной охраны подземных источников включается территория в радиусе 30-50 м от каждой скважины или от крайних скважин. Те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ритория первого пояса ограждается и благоустраивается; запрещается пребыв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ние на ней лиц, не работа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 xml:space="preserve">щих на головных сооружениях. </w:t>
      </w:r>
      <w:r w:rsidRPr="001F5AC8">
        <w:rPr>
          <w:rFonts w:ascii="Arial" w:hAnsi="Arial" w:cs="Arial"/>
        </w:rPr>
        <w:t>На территории первого пояса запрещается: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4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посадка высокоствольных деревьев;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4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все виды строительства, не имеющего непосредственного отношения к эк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плуат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ции, реконструкции и расширению водопроводных сооружений, в том числе прокладка трубопроводов различного назначения;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4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жилых и общественных зданий, проживание людей.</w:t>
      </w:r>
    </w:p>
    <w:p w:rsidR="00C65C3A" w:rsidRPr="001F5AC8" w:rsidRDefault="00C65C3A" w:rsidP="005C7D81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В зону второго и третьего поясов подземных источников на основе специал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ных изысканий включаются территории, обеспечивающие надежную санитарную защиту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дозабора в соответствии с требованиями СанПиН 2.1.4.1110–02 «Зоны санитарной охраны источников водоснабжения и водопроводов питьевого назн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 xml:space="preserve">чения – Минздрав России – 2002г». Границы 2-го и 3-го поясов определяются на основе специальных расчетов. </w:t>
      </w:r>
      <w:r w:rsidRPr="001F5AC8">
        <w:rPr>
          <w:rFonts w:ascii="Arial" w:hAnsi="Arial" w:cs="Arial"/>
        </w:rPr>
        <w:t>Мероприятия по второму и третьему поясам: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5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выявление, тампонирование или восстановление всех старых, бездейс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5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сударственного санитарно-эпидемиологического надзора, органами и учрежд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ниями экологического и ге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логического контроля;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5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выполнение мероприятий по санитарному благоустройству территории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селенн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го пункта (оборудование канализацией, устройство водонепроницаемых выгребов, орг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низация отвода поверхностного стока и др.).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второго и третьего поясов запрещается: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6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закачка отработанных вод в подземные горизонты, подземного складиров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 твердых отходов и разработки недр земли;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6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кладбищ, скотомогильников, полей ассенизации, полей филь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рации, навозохранилищ, силосных траншей, животноводческих и птицеводческих предприятий и других объектов, обусловливающих опасность микробного загря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нения подземных вод;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6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применение удобрений и ядохимикатов;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6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складов горюче-смазочных материалов, ядохимикатов и мин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ральных удобрений, накопителей промстоков, шламохранилищ и других объектов, обусловлива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щих опасность химического загрязнения подземных вод.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приятий по защите водоносного горизонта от загрязнения по согласованию с органами и учреждениями государственного экологического и геологического контроля.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пределах санитарно-защитной полосы водоводов должны отсутствовать источники загрязнения почвы и грунтовых вод (уборные, помойные ямы, приемн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ки мусора и др.). Запрещается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скохозяйственных предприятий.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9"/>
        </w:numPr>
        <w:ind w:left="0" w:firstLine="567"/>
        <w:rPr>
          <w:rFonts w:ascii="Arial" w:hAnsi="Arial" w:cs="Arial"/>
        </w:rPr>
      </w:pPr>
      <w:bookmarkStart w:id="113" w:name="_Toc299450800"/>
      <w:bookmarkStart w:id="114" w:name="_Toc299450865"/>
      <w:bookmarkStart w:id="115" w:name="_Toc309113212"/>
      <w:r w:rsidRPr="001F5AC8">
        <w:rPr>
          <w:rFonts w:ascii="Arial" w:hAnsi="Arial" w:cs="Arial"/>
        </w:rPr>
        <w:t>Охранные и санитарно-защитные зоны объектов транспортной и и</w:t>
      </w:r>
      <w:r w:rsidRPr="001F5AC8">
        <w:rPr>
          <w:rFonts w:ascii="Arial" w:hAnsi="Arial" w:cs="Arial"/>
        </w:rPr>
        <w:t>н</w:t>
      </w:r>
      <w:r w:rsidRPr="001F5AC8">
        <w:rPr>
          <w:rFonts w:ascii="Arial" w:hAnsi="Arial" w:cs="Arial"/>
        </w:rPr>
        <w:t>женерной инфраструктуры</w:t>
      </w:r>
      <w:bookmarkEnd w:id="113"/>
      <w:bookmarkEnd w:id="114"/>
      <w:bookmarkEnd w:id="115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Из объектов, имеющих градостроительные ограничения на территории обр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 xml:space="preserve">зования, имеются линии электропередачи напряжением 10 кВ, 110 кВ. 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Охранные зоны от линий электропередачи напряжением 10 кВ устанавлив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ются в размере 10 м, 110 кВ – 20 м соответственно в соответствии с «Правилами охраны электр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ческих сетей напряжением свыше 1000 вольт», утвержденными Постановлением Совета Министров СССР от 26 марта 1984 г № 255.</w:t>
      </w:r>
    </w:p>
    <w:p w:rsidR="00C65C3A" w:rsidRPr="001F5AC8" w:rsidRDefault="00C65C3A" w:rsidP="005C7D81">
      <w:pPr>
        <w:pStyle w:val="3"/>
        <w:widowControl w:val="0"/>
        <w:numPr>
          <w:ilvl w:val="0"/>
          <w:numId w:val="0"/>
        </w:numPr>
        <w:ind w:left="567"/>
        <w:rPr>
          <w:rFonts w:ascii="Arial" w:hAnsi="Arial" w:cs="Arial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9"/>
        </w:numPr>
        <w:ind w:left="0" w:firstLine="567"/>
        <w:rPr>
          <w:rFonts w:ascii="Arial" w:hAnsi="Arial" w:cs="Arial"/>
        </w:rPr>
      </w:pPr>
      <w:bookmarkStart w:id="116" w:name="_Toc308082645"/>
      <w:bookmarkStart w:id="117" w:name="_Toc309113213"/>
      <w:r w:rsidRPr="001F5AC8">
        <w:rPr>
          <w:rFonts w:ascii="Arial" w:hAnsi="Arial" w:cs="Arial"/>
        </w:rPr>
        <w:t>Мероприятия по сохранению объектов культурного наследия</w:t>
      </w:r>
      <w:bookmarkEnd w:id="116"/>
      <w:bookmarkEnd w:id="117"/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качестве мероприятий по сохранению объектов культурного наследия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ектом предлагается следующее: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1. Право пользования объектами культурного наследия, включенными в 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естр, право пользования земельными участками, в пределах которых располаг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ются объекты археологического наследия, право пользования выявленными об</w:t>
      </w:r>
      <w:r w:rsidRPr="001F5AC8">
        <w:rPr>
          <w:rFonts w:ascii="Arial" w:hAnsi="Arial" w:cs="Arial"/>
          <w:lang w:val="ru-RU"/>
        </w:rPr>
        <w:t>ъ</w:t>
      </w:r>
      <w:r w:rsidRPr="001F5AC8">
        <w:rPr>
          <w:rFonts w:ascii="Arial" w:hAnsi="Arial" w:cs="Arial"/>
          <w:lang w:val="ru-RU"/>
        </w:rPr>
        <w:t>ектами культурного наследия осуществляется физическими и юридическими л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цами с обязательным выполнением следующих требований: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– обеспечение целостности и сохранности объектов культурного наследия; 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предотвращение ухудшения физического состояния объектов культурного наследия и изменения особенностей, составляющих предмет охраны, в ходе эк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плуатации;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проведение мероприятий по обеспечению физической сохранности объе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тов кул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турного наследия;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применение мер по обеспечению сохранности объектов культурного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следия при проектировании и проведении хозяйственных работ;</w:t>
      </w:r>
    </w:p>
    <w:p w:rsidR="00C65C3A" w:rsidRPr="001F5AC8" w:rsidRDefault="00C65C3A" w:rsidP="005C7D81">
      <w:pPr>
        <w:pStyle w:val="ConsPlusNormal"/>
        <w:widowControl w:val="0"/>
        <w:ind w:firstLine="567"/>
      </w:pPr>
      <w:r w:rsidRPr="001F5AC8">
        <w:t>– обеспечение режима содержания земель историко-культурного назначения;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обеспечение доступа к объектам культурного наследия;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иные требования, установленные законодательством.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2. На территории объектов культурного наследия запрещается проведение земляных, строительных, мелиоративных, хозяйственных и иных работ за искл</w:t>
      </w:r>
      <w:r w:rsidRPr="001F5AC8">
        <w:rPr>
          <w:rFonts w:ascii="Arial" w:hAnsi="Arial" w:cs="Arial"/>
        </w:rPr>
        <w:t>ю</w:t>
      </w:r>
      <w:r w:rsidRPr="001F5AC8">
        <w:rPr>
          <w:rFonts w:ascii="Arial" w:hAnsi="Arial" w:cs="Arial"/>
        </w:rPr>
        <w:t>чением работ по с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хранению данного памятника и (или) его территории, а также хозяйственной деятельности, не нарушающей целостности памятников и не со</w:t>
      </w:r>
      <w:r w:rsidRPr="001F5AC8">
        <w:rPr>
          <w:rFonts w:ascii="Arial" w:hAnsi="Arial" w:cs="Arial"/>
        </w:rPr>
        <w:t>з</w:t>
      </w:r>
      <w:r w:rsidRPr="001F5AC8">
        <w:rPr>
          <w:rFonts w:ascii="Arial" w:hAnsi="Arial" w:cs="Arial"/>
        </w:rPr>
        <w:t>дающей угрозы его повреждения, разрушения или уничтожения.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3. Мероприятия по обеспечению физической сохранности объектов культу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ного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следия (работы по сохранению памятников) включают в себя ремонтно-реставрационные, научно-исследовательские, изыскательские, проектные и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изводственные работы, работы по консервации, приспособлению объектов кул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турного наследия для современного использования, научно-методическое рук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водство, технический и авторский надзор, в исключительных случаях – спасател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ные археологические полевые работы (археологич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ские раскопки).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Работы по сохранению памятников проводятся по согласованию с органом охраны объектов культурного наследия Алтайского края –  управлением Алта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ского края по культуре и архивному делу.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4. Меры по обеспечению сохранности объектов культурного наследия при проектировании и проведении землеустроительных, земляных, строительных, 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лиоративных, хозяйственных и иных работ (далее – хозяйственных работ) вкл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чают в себя: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разработку разделов об обеспечении сохранности объектов культурного наследия в проектах проведения хозяйственных работ;</w:t>
      </w:r>
    </w:p>
    <w:p w:rsidR="00C65C3A" w:rsidRPr="001F5AC8" w:rsidRDefault="00C65C3A" w:rsidP="005C7D81">
      <w:pPr>
        <w:pStyle w:val="ConsPlusNormal"/>
        <w:widowControl w:val="0"/>
        <w:ind w:firstLine="567"/>
      </w:pPr>
      <w:r w:rsidRPr="001F5AC8">
        <w:t>– включение в состав указанных разделов мероприятий по обеспечению ф</w:t>
      </w:r>
      <w:r w:rsidRPr="001F5AC8">
        <w:t>и</w:t>
      </w:r>
      <w:r w:rsidRPr="001F5AC8">
        <w:t>зической сохранности объектов культурного наследия;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согласование проектирования и проведения работ с управлением Алта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ского края по культуре и архивному делу;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– приостановку хозяйственных работ в случае обнаружения объекта, обл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дающего признаками объекта культурного наследия (ранее неизвестного памя</w:t>
      </w:r>
      <w:r w:rsidRPr="001F5AC8">
        <w:rPr>
          <w:rFonts w:ascii="Arial" w:hAnsi="Arial" w:cs="Arial"/>
        </w:rPr>
        <w:t>т</w:t>
      </w:r>
      <w:r w:rsidRPr="001F5AC8">
        <w:rPr>
          <w:rFonts w:ascii="Arial" w:hAnsi="Arial" w:cs="Arial"/>
        </w:rPr>
        <w:t>ника археологии);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– информирование об обнаруженном объекте управления Алтайского края по кул</w:t>
      </w:r>
      <w:r w:rsidRPr="001F5AC8">
        <w:rPr>
          <w:rFonts w:ascii="Arial" w:hAnsi="Arial" w:cs="Arial"/>
        </w:rPr>
        <w:t>ь</w:t>
      </w:r>
      <w:r w:rsidRPr="001F5AC8">
        <w:rPr>
          <w:rFonts w:ascii="Arial" w:hAnsi="Arial" w:cs="Arial"/>
        </w:rPr>
        <w:t>туре и архивному делу;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возобновление приостановленных работ по письменному разрешению управления Алтайского края по культуре и архивному делу, после устранения у</w:t>
      </w:r>
      <w:r w:rsidRPr="001F5AC8">
        <w:rPr>
          <w:rFonts w:ascii="Arial" w:hAnsi="Arial" w:cs="Arial"/>
          <w:lang w:val="ru-RU"/>
        </w:rPr>
        <w:t>г</w:t>
      </w:r>
      <w:r w:rsidRPr="001F5AC8">
        <w:rPr>
          <w:rFonts w:ascii="Arial" w:hAnsi="Arial" w:cs="Arial"/>
          <w:lang w:val="ru-RU"/>
        </w:rPr>
        <w:t>розы нарушения целостности и сохранности выявленного объекта культурного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следия.</w:t>
      </w:r>
    </w:p>
    <w:p w:rsidR="00C65C3A" w:rsidRPr="001F5AC8" w:rsidRDefault="00C65C3A" w:rsidP="005C7D81">
      <w:pPr>
        <w:pStyle w:val="ConsPlusNormal"/>
        <w:widowControl w:val="0"/>
        <w:ind w:firstLine="567"/>
      </w:pPr>
      <w:r w:rsidRPr="001F5AC8">
        <w:t>5. К землям историко-культурного назначения, правовой режим которых р</w:t>
      </w:r>
      <w:r w:rsidRPr="001F5AC8">
        <w:t>е</w:t>
      </w:r>
      <w:r w:rsidRPr="001F5AC8">
        <w:t>гулируется земельным законодательством Российской Федерации, относятся з</w:t>
      </w:r>
      <w:r w:rsidRPr="001F5AC8">
        <w:t>е</w:t>
      </w:r>
      <w:r w:rsidRPr="001F5AC8">
        <w:t>мельные участки в границах территорий объектов культурного наследия, вкл</w:t>
      </w:r>
      <w:r w:rsidRPr="001F5AC8">
        <w:t>ю</w:t>
      </w:r>
      <w:r w:rsidRPr="001F5AC8">
        <w:t>ченных в единый государственный реестр объектов культурного наследия (памя</w:t>
      </w:r>
      <w:r w:rsidRPr="001F5AC8">
        <w:t>т</w:t>
      </w:r>
      <w:r w:rsidRPr="001F5AC8">
        <w:t>ников истории и культуры) народов Российской Федерации, а также в границах территорий выявленных объектов культурного наследия.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6. Условия доступа к объекту культурного наследия устанавливаются собс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венником объекта культурного наследия по согласованию с управлением Алта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ского края по кул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туре и архивному делу.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7. Собственники и пользователи земельных участков, в границах которых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ходятся объекты археологического наследия, уведомляются о расположении а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хеологических объектов на принадлежащих им земельных участках, о требован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ях к использованию данных земельных участков.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8. Собственники (пользователи) объектов культурного наследия, земельных участков, в пределах которых находятся объекты археологического наследия, з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ключают о</w:t>
      </w:r>
      <w:r w:rsidRPr="001F5AC8">
        <w:rPr>
          <w:rFonts w:ascii="Arial" w:hAnsi="Arial" w:cs="Arial"/>
        </w:rPr>
        <w:t>х</w:t>
      </w:r>
      <w:r w:rsidRPr="001F5AC8">
        <w:rPr>
          <w:rFonts w:ascii="Arial" w:hAnsi="Arial" w:cs="Arial"/>
        </w:rPr>
        <w:t>ранные обязательства с управлением Алтайского края по культуре и архивному делу.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9. В целях обеспечения сохранности объекта культурного наследия в его и</w:t>
      </w:r>
      <w:r w:rsidRPr="001F5AC8">
        <w:rPr>
          <w:rFonts w:ascii="Arial" w:hAnsi="Arial" w:cs="Arial"/>
        </w:rPr>
        <w:t>с</w:t>
      </w:r>
      <w:r w:rsidRPr="001F5AC8">
        <w:rPr>
          <w:rFonts w:ascii="Arial" w:hAnsi="Arial" w:cs="Arial"/>
        </w:rPr>
        <w:t>торической среде на сопряженной с ним территории устанавливаются зоны охр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ны объекта культурного наследия: охранная зона, зона регулирования застройки и хозяйственной де</w:t>
      </w:r>
      <w:r w:rsidRPr="001F5AC8">
        <w:rPr>
          <w:rFonts w:ascii="Arial" w:hAnsi="Arial" w:cs="Arial"/>
        </w:rPr>
        <w:t>я</w:t>
      </w:r>
      <w:r w:rsidRPr="001F5AC8">
        <w:rPr>
          <w:rFonts w:ascii="Arial" w:hAnsi="Arial" w:cs="Arial"/>
        </w:rPr>
        <w:t>тельности, зона охраняемого природного ландшафта.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Границы зон охраны объектов культурного наследия, режимы использования земель и градостроительные регламенты в границах данных зон утверждаются Администрацией Алтайского края на основании проектов зон охраны объектов культурного наследия.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9"/>
        </w:numPr>
        <w:ind w:left="0" w:firstLine="567"/>
        <w:rPr>
          <w:rFonts w:ascii="Arial" w:hAnsi="Arial" w:cs="Arial"/>
        </w:rPr>
      </w:pPr>
      <w:bookmarkStart w:id="118" w:name="_Toc299450801"/>
      <w:bookmarkStart w:id="119" w:name="_Toc299450866"/>
      <w:bookmarkStart w:id="120" w:name="_Toc309113214"/>
      <w:r w:rsidRPr="001F5AC8">
        <w:rPr>
          <w:rFonts w:ascii="Arial" w:hAnsi="Arial" w:cs="Arial"/>
        </w:rPr>
        <w:t>Мероприятия по охране атмосферного воздуха</w:t>
      </w:r>
      <w:bookmarkEnd w:id="118"/>
      <w:bookmarkEnd w:id="119"/>
      <w:bookmarkEnd w:id="120"/>
    </w:p>
    <w:p w:rsidR="00C65C3A" w:rsidRPr="001F5AC8" w:rsidRDefault="00C65C3A" w:rsidP="005C7D81">
      <w:pPr>
        <w:widowControl w:val="0"/>
        <w:tabs>
          <w:tab w:val="left" w:pos="900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целом для улучшения качества атмосферного воздуха в населенных пун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тах обр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зования генеральным планом предложены следующие мероприятия:</w:t>
      </w:r>
    </w:p>
    <w:p w:rsidR="00C65C3A" w:rsidRPr="001F5AC8" w:rsidRDefault="00C65C3A" w:rsidP="00F30EBA">
      <w:pPr>
        <w:pStyle w:val="14"/>
        <w:widowControl w:val="0"/>
        <w:numPr>
          <w:ilvl w:val="1"/>
          <w:numId w:val="34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разработка проектов организации санитарно-защитных зон для источн</w:t>
      </w:r>
      <w:r w:rsidRPr="001F5AC8">
        <w:rPr>
          <w:rFonts w:ascii="Arial" w:hAnsi="Arial" w:cs="Arial"/>
        </w:rPr>
        <w:t>и</w:t>
      </w:r>
      <w:r w:rsidRPr="001F5AC8">
        <w:rPr>
          <w:rFonts w:ascii="Arial" w:hAnsi="Arial" w:cs="Arial"/>
        </w:rPr>
        <w:t>ков загрязнения атмосферного воздуха;</w:t>
      </w:r>
    </w:p>
    <w:p w:rsidR="00C65C3A" w:rsidRPr="001F5AC8" w:rsidRDefault="00C65C3A" w:rsidP="00F30EBA">
      <w:pPr>
        <w:pStyle w:val="14"/>
        <w:widowControl w:val="0"/>
        <w:numPr>
          <w:ilvl w:val="1"/>
          <w:numId w:val="34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организация воздухоохранных мероприятий, включающих в себя оснащ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ние сп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циальными фильтрами очистки и улавливания загрязняющих веществ на всех объектах, оказывающих негативное влияние на состояние атмосферного воздуха.</w:t>
      </w:r>
    </w:p>
    <w:p w:rsidR="00C65C3A" w:rsidRPr="001F5AC8" w:rsidRDefault="00C65C3A" w:rsidP="005C7D81">
      <w:pPr>
        <w:pStyle w:val="14"/>
        <w:widowControl w:val="0"/>
        <w:tabs>
          <w:tab w:val="clear" w:pos="2858"/>
          <w:tab w:val="left" w:pos="851"/>
        </w:tabs>
        <w:ind w:left="567" w:firstLine="0"/>
        <w:rPr>
          <w:rFonts w:ascii="Arial" w:hAnsi="Arial" w:cs="Arial"/>
          <w:u w:val="single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9"/>
        </w:numPr>
        <w:ind w:left="0" w:firstLine="567"/>
        <w:rPr>
          <w:rFonts w:ascii="Arial" w:hAnsi="Arial" w:cs="Arial"/>
        </w:rPr>
      </w:pPr>
      <w:bookmarkStart w:id="121" w:name="_Toc299450802"/>
      <w:bookmarkStart w:id="122" w:name="_Toc299450867"/>
      <w:bookmarkStart w:id="123" w:name="_Toc309113215"/>
      <w:r w:rsidRPr="001F5AC8">
        <w:rPr>
          <w:rFonts w:ascii="Arial" w:hAnsi="Arial" w:cs="Arial"/>
        </w:rPr>
        <w:t>Мероприятия по охране водной среды</w:t>
      </w:r>
      <w:bookmarkEnd w:id="121"/>
      <w:bookmarkEnd w:id="122"/>
      <w:bookmarkEnd w:id="123"/>
    </w:p>
    <w:p w:rsidR="00C65C3A" w:rsidRPr="001F5AC8" w:rsidRDefault="00C65C3A" w:rsidP="00F30EBA">
      <w:pPr>
        <w:widowControl w:val="0"/>
        <w:numPr>
          <w:ilvl w:val="0"/>
          <w:numId w:val="36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разработка проектов организации водоохранных зон и прибрежных защи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ных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лос, расчистка прибрежных территорий;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5"/>
        </w:numPr>
        <w:tabs>
          <w:tab w:val="clear" w:pos="1429"/>
          <w:tab w:val="num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разработка проекта установления границ поясов ЗСО подземных источн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ков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доснабжения.</w:t>
      </w:r>
    </w:p>
    <w:p w:rsidR="00C65C3A" w:rsidRPr="001F5AC8" w:rsidRDefault="00C65C3A" w:rsidP="005C7D81">
      <w:pPr>
        <w:pStyle w:val="S6"/>
        <w:widowControl w:val="0"/>
        <w:ind w:left="567" w:firstLine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9"/>
        </w:numPr>
        <w:ind w:left="0" w:firstLine="567"/>
        <w:rPr>
          <w:rFonts w:ascii="Arial" w:hAnsi="Arial" w:cs="Arial"/>
        </w:rPr>
      </w:pPr>
      <w:bookmarkStart w:id="124" w:name="_Toc299450803"/>
      <w:bookmarkStart w:id="125" w:name="_Toc299450868"/>
      <w:bookmarkStart w:id="126" w:name="_Toc309113216"/>
      <w:r w:rsidRPr="001F5AC8">
        <w:rPr>
          <w:rFonts w:ascii="Arial" w:hAnsi="Arial" w:cs="Arial"/>
        </w:rPr>
        <w:t>Мероприятия по предотвращению загрязнения и разрушения почве</w:t>
      </w:r>
      <w:r w:rsidRPr="001F5AC8">
        <w:rPr>
          <w:rFonts w:ascii="Arial" w:hAnsi="Arial" w:cs="Arial"/>
        </w:rPr>
        <w:t>н</w:t>
      </w:r>
      <w:r w:rsidRPr="001F5AC8">
        <w:rPr>
          <w:rFonts w:ascii="Arial" w:hAnsi="Arial" w:cs="Arial"/>
        </w:rPr>
        <w:t>ного покрова:</w:t>
      </w:r>
      <w:bookmarkEnd w:id="124"/>
      <w:bookmarkEnd w:id="125"/>
      <w:bookmarkEnd w:id="126"/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0"/>
          <w:tab w:val="num" w:pos="90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проведение технической рекультивации земель нарушенных при стро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тельстве и прокладке инженерных сетей;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0"/>
          <w:tab w:val="num" w:pos="900"/>
          <w:tab w:val="num" w:pos="1429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контроль за качеством и своевременностью выполнения работ по рекул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тивации нарушенных земель;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0"/>
          <w:tab w:val="num" w:pos="900"/>
          <w:tab w:val="num" w:pos="1429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выявление и ликвидация несанкционированных свалок, захламленных участков с последующей рекультивацией территории;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0"/>
          <w:tab w:val="num" w:pos="900"/>
          <w:tab w:val="num" w:pos="1429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сбор и отвод поверхностных стоков в жилой зоне за пределы поселка;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0"/>
          <w:tab w:val="num" w:pos="900"/>
          <w:tab w:val="num" w:pos="1429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уборка и полив  улиц и площадей в летнее время, а также уборка улиц от снега в зимнее время,  вывоз его за пределы поселка.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900"/>
          <w:tab w:val="num" w:pos="1636"/>
          <w:tab w:val="num" w:pos="900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установка бензомаслоуловителей в гаражах и стоянках сельскохозяйс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венной техники;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900"/>
          <w:tab w:val="num" w:pos="1636"/>
          <w:tab w:val="num" w:pos="900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животноводческих ферм при дальнейшем проектировании предусмотреть устройство водонепроницаемых навозохранилищ и жижесборн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ков от животноводческих помещений, с дальнейшим вывозом на поля для удо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рения.</w:t>
      </w:r>
    </w:p>
    <w:p w:rsidR="00C65C3A" w:rsidRPr="001F5AC8" w:rsidRDefault="00C65C3A" w:rsidP="005C7D81">
      <w:pPr>
        <w:pStyle w:val="S6"/>
        <w:widowControl w:val="0"/>
        <w:tabs>
          <w:tab w:val="num" w:pos="1440"/>
        </w:tabs>
        <w:ind w:left="567" w:firstLine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59"/>
        </w:numPr>
        <w:ind w:hanging="720"/>
        <w:rPr>
          <w:rFonts w:ascii="Arial" w:hAnsi="Arial" w:cs="Arial"/>
        </w:rPr>
      </w:pPr>
      <w:bookmarkStart w:id="127" w:name="_Toc299450804"/>
      <w:bookmarkStart w:id="128" w:name="_Toc299450869"/>
      <w:bookmarkStart w:id="129" w:name="_Toc309113217"/>
      <w:r w:rsidRPr="001F5AC8">
        <w:rPr>
          <w:rFonts w:ascii="Arial" w:hAnsi="Arial" w:cs="Arial"/>
        </w:rPr>
        <w:t>Мероприятия по санитарной очистке:</w:t>
      </w:r>
      <w:bookmarkEnd w:id="127"/>
      <w:bookmarkEnd w:id="128"/>
      <w:bookmarkEnd w:id="129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Основными положениями организации системы санитарной очистки являю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ся: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сбор, транспортировка, обезвреживание и утилизация всех видов отходов;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сбор, удаление и обезвреживание специфических отходов;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уборка территорий от мусора, смета, снега, мытье усовершенствованных покр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тий.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Организация системы санитарной очистки надлежащим образом чрезвыча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но актуальна вследствие гидравлической зависимости водных систем от состо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ния территории селитебной и промышленной зон, от состояния почвы.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Генеральным планом предусмотрены следующие мероприятия по санита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ной очис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 xml:space="preserve">ке территории образования: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закрытие существующих: полигонов ТБО в обоих населенных пунктах, ск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том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гильника возле с.Кругло-Семенцы;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-организация скотомогильников отвечающих СанПиН 2.2.1/2.1.1.1200-03;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организация планово-регулярной системы очистки образования, своевр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менного сбора и вывоза твердых бытовых отходов на полигоны;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организация проектирования и строительства объектов по утилизации и п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рерабо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ке отходов;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селективный сбор и сортировка отходов перед их обезвреживанием с ц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лью извлечения полезных и возможных к повторному использованию компоне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тов.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Генеральным планом не предлагается строительство новых свалок, в связи с орган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зацией одного полигона ТБО на весь район возле с. Новоегорьевское.</w:t>
      </w: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130" w:name="_Toc309113218"/>
      <w:r w:rsidRPr="001F5AC8">
        <w:rPr>
          <w:rFonts w:ascii="Arial" w:hAnsi="Arial" w:cs="Arial"/>
        </w:rPr>
        <w:t>3.9. Мероприятия по предупреждению чрезвычайных ситуаций приро</w:t>
      </w:r>
      <w:r w:rsidRPr="001F5AC8">
        <w:rPr>
          <w:rFonts w:ascii="Arial" w:hAnsi="Arial" w:cs="Arial"/>
        </w:rPr>
        <w:t>д</w:t>
      </w:r>
      <w:r w:rsidRPr="001F5AC8">
        <w:rPr>
          <w:rFonts w:ascii="Arial" w:hAnsi="Arial" w:cs="Arial"/>
        </w:rPr>
        <w:t>ного и техногенного характера. Мероприятия по гражданской обороне</w:t>
      </w:r>
      <w:bookmarkEnd w:id="130"/>
    </w:p>
    <w:p w:rsidR="00C65C3A" w:rsidRPr="001F5AC8" w:rsidRDefault="00C65C3A" w:rsidP="00F30EBA">
      <w:pPr>
        <w:pStyle w:val="3"/>
        <w:widowControl w:val="0"/>
        <w:numPr>
          <w:ilvl w:val="0"/>
          <w:numId w:val="60"/>
        </w:numPr>
        <w:ind w:left="0" w:firstLine="567"/>
        <w:rPr>
          <w:rFonts w:ascii="Arial" w:hAnsi="Arial" w:cs="Arial"/>
        </w:rPr>
      </w:pPr>
      <w:bookmarkStart w:id="131" w:name="_Toc299450805"/>
      <w:bookmarkStart w:id="132" w:name="_Toc299450870"/>
      <w:bookmarkStart w:id="133" w:name="_Toc309113219"/>
      <w:r w:rsidRPr="001F5AC8">
        <w:rPr>
          <w:rFonts w:ascii="Arial" w:hAnsi="Arial" w:cs="Arial"/>
        </w:rPr>
        <w:t>Мероприятия по предотвращению чрезвычайных ситуаций природн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 xml:space="preserve">го </w:t>
      </w:r>
      <w:r w:rsidRPr="001F5AC8">
        <w:rPr>
          <w:rFonts w:ascii="Arial" w:hAnsi="Arial" w:cs="Arial"/>
        </w:rPr>
        <w:br/>
        <w:t>характера</w:t>
      </w:r>
      <w:bookmarkEnd w:id="131"/>
      <w:bookmarkEnd w:id="132"/>
      <w:bookmarkEnd w:id="133"/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Чрезвычайные ситуации возникают в результате лесных пожаров и полевых палов, они носят ежегодный сезонный характер (весна-осень). При данном виде ЧС создается угроза для лесных массивов, имущества, жизни и здоровья. Терр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тория Егорьевского ра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она относится ко второму классу пожарной опасности.</w:t>
      </w:r>
    </w:p>
    <w:p w:rsidR="00C65C3A" w:rsidRPr="001F5AC8" w:rsidRDefault="00C65C3A" w:rsidP="005C7D81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снижения пожарной опасности на территории Кругло-Семенцовского сельсовета, согласно «Рекомендациям по противопожарной профилактике в 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сах и регламентации работы лесопожарных служб» от 17.11.1997 г., проектом предлагается проведение мер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приятий по созданию системы противопожарных барьеров. Это мероприятия по лесоз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мещению хвойных пород с северо-западной стороны села Борисовка лиственными пор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дами деревьев. В случаях, когда по лесорастительным условиям создание полос из древостоев с преобладанием л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 xml:space="preserve">ственных пород невозможно, хвойные древостои на полосах шириной 120...150 м с каждой стороны разрыва (трассы дороги, линии электропередач, трубопроводов и т.п.) должны быть тщательно очищены от древесного хлама, хвойного подроста и пожароопасного подлеска. У деревьев хвойных пород, начиная со </w:t>
      </w:r>
      <w:r w:rsidRPr="001F5AC8">
        <w:rPr>
          <w:rFonts w:ascii="Arial" w:hAnsi="Arial" w:cs="Arial"/>
        </w:rPr>
        <w:t>II</w:t>
      </w:r>
      <w:r w:rsidRPr="001F5AC8">
        <w:rPr>
          <w:rFonts w:ascii="Arial" w:hAnsi="Arial" w:cs="Arial"/>
          <w:lang w:val="ru-RU"/>
        </w:rPr>
        <w:t xml:space="preserve"> класса во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раста, по возможности, должны быть обрублены нижние ветви на высоте до 1.5...2 м.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Территория Егорьевского района находится в зоне несильных сотрясений (6 баллов шкалы </w:t>
      </w:r>
      <w:r w:rsidRPr="001F5AC8">
        <w:rPr>
          <w:rFonts w:ascii="Arial" w:hAnsi="Arial" w:cs="Arial"/>
        </w:rPr>
        <w:t>MSK</w:t>
      </w:r>
      <w:r w:rsidRPr="001F5AC8">
        <w:rPr>
          <w:rFonts w:ascii="Arial" w:hAnsi="Arial" w:cs="Arial"/>
          <w:lang w:val="ru-RU"/>
        </w:rPr>
        <w:t>-64 на средних грунтах в соответствии с районированием ОСР-97А).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Кругло-Семенцовском сельсовете, химически опасных объектов, которые в своем производстве используют аварийное химически опасное вещество – нет.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60"/>
        </w:numPr>
        <w:ind w:left="0" w:firstLine="567"/>
        <w:rPr>
          <w:rFonts w:ascii="Arial" w:hAnsi="Arial" w:cs="Arial"/>
        </w:rPr>
      </w:pPr>
      <w:bookmarkStart w:id="134" w:name="_Toc299450806"/>
      <w:bookmarkStart w:id="135" w:name="_Toc299450871"/>
      <w:bookmarkStart w:id="136" w:name="_Toc309113220"/>
      <w:r w:rsidRPr="001F5AC8">
        <w:rPr>
          <w:rFonts w:ascii="Arial" w:hAnsi="Arial" w:cs="Arial"/>
        </w:rPr>
        <w:t>Мероприятия по предотвращению чрезвычайных ситуаций техноге</w:t>
      </w:r>
      <w:r w:rsidRPr="001F5AC8">
        <w:rPr>
          <w:rFonts w:ascii="Arial" w:hAnsi="Arial" w:cs="Arial"/>
        </w:rPr>
        <w:t>н</w:t>
      </w:r>
      <w:r w:rsidRPr="001F5AC8">
        <w:rPr>
          <w:rFonts w:ascii="Arial" w:hAnsi="Arial" w:cs="Arial"/>
        </w:rPr>
        <w:t xml:space="preserve">ного </w:t>
      </w:r>
      <w:r w:rsidRPr="001F5AC8">
        <w:rPr>
          <w:rFonts w:ascii="Arial" w:hAnsi="Arial" w:cs="Arial"/>
        </w:rPr>
        <w:br/>
        <w:t>характера</w:t>
      </w:r>
      <w:bookmarkEnd w:id="134"/>
      <w:bookmarkEnd w:id="135"/>
      <w:bookmarkEnd w:id="136"/>
    </w:p>
    <w:p w:rsidR="00C65C3A" w:rsidRPr="001F5AC8" w:rsidRDefault="00C65C3A" w:rsidP="005C7D81">
      <w:pPr>
        <w:pStyle w:val="BodyTextIndent2"/>
        <w:widowControl w:val="0"/>
        <w:spacing w:after="0" w:line="360" w:lineRule="auto"/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На территории образования большинство потенциально опасных объектов характеризуется 2, 3, и 4 классами опасности, преимущественно техногенноопа</w:t>
      </w:r>
      <w:r w:rsidRPr="001F5AC8">
        <w:rPr>
          <w:rFonts w:ascii="Arial" w:hAnsi="Arial" w:cs="Arial"/>
        </w:rPr>
        <w:t>с</w:t>
      </w:r>
      <w:r w:rsidRPr="001F5AC8">
        <w:rPr>
          <w:rFonts w:ascii="Arial" w:hAnsi="Arial" w:cs="Arial"/>
        </w:rPr>
        <w:t>ными и пожароопасными. К ним относятся автозаправочные станции. Среди чре</w:t>
      </w:r>
      <w:r w:rsidRPr="001F5AC8">
        <w:rPr>
          <w:rFonts w:ascii="Arial" w:hAnsi="Arial" w:cs="Arial"/>
        </w:rPr>
        <w:t>з</w:t>
      </w:r>
      <w:r w:rsidRPr="001F5AC8">
        <w:rPr>
          <w:rFonts w:ascii="Arial" w:hAnsi="Arial" w:cs="Arial"/>
        </w:rPr>
        <w:t>вычайных ситуаций техногенного характера большая доля приходится на пожары на объектах социально бытового назначения, причинами которых в основном я</w:t>
      </w:r>
      <w:r w:rsidRPr="001F5AC8">
        <w:rPr>
          <w:rFonts w:ascii="Arial" w:hAnsi="Arial" w:cs="Arial"/>
        </w:rPr>
        <w:t>в</w:t>
      </w:r>
      <w:r w:rsidRPr="001F5AC8">
        <w:rPr>
          <w:rFonts w:ascii="Arial" w:hAnsi="Arial" w:cs="Arial"/>
        </w:rPr>
        <w:t>ляются нарушения правил пожарной безопасности, правил эксплуатации электр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оборудования и неосторожное обращение с огнем.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Для обеспечения нормального функционирования объектов жизнеобеспеч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ния и предотвращения возникновения чрезвычайных ситуаций необходимо с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блюдение спец</w:t>
      </w:r>
      <w:r w:rsidRPr="001F5AC8">
        <w:rPr>
          <w:rFonts w:ascii="Arial" w:hAnsi="Arial" w:cs="Arial"/>
        </w:rPr>
        <w:t>и</w:t>
      </w:r>
      <w:r w:rsidRPr="001F5AC8">
        <w:rPr>
          <w:rFonts w:ascii="Arial" w:hAnsi="Arial" w:cs="Arial"/>
        </w:rPr>
        <w:t>ального режима в пределах охранных зон объектов инженерной и транспортной инфраструктуры. Наличие охранных зон объектов инженерной и транспортной инфраструктуры в комплексе зон с особыми условиями образования накладывает дополнительные огран</w:t>
      </w:r>
      <w:r w:rsidRPr="001F5AC8">
        <w:rPr>
          <w:rFonts w:ascii="Arial" w:hAnsi="Arial" w:cs="Arial"/>
        </w:rPr>
        <w:t>и</w:t>
      </w:r>
      <w:r w:rsidRPr="001F5AC8">
        <w:rPr>
          <w:rFonts w:ascii="Arial" w:hAnsi="Arial" w:cs="Arial"/>
        </w:rPr>
        <w:t>чения хозяйственного освоения территории образования.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целом на территории образования необходимо проведение следующих мероприятий по предотвращению чрезвычайных ситуаций техногенного характ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ра:</w:t>
      </w:r>
    </w:p>
    <w:p w:rsidR="00C65C3A" w:rsidRPr="001F5AC8" w:rsidRDefault="00C65C3A" w:rsidP="00F30EBA">
      <w:pPr>
        <w:widowControl w:val="0"/>
        <w:numPr>
          <w:ilvl w:val="0"/>
          <w:numId w:val="49"/>
        </w:numPr>
        <w:ind w:left="0" w:firstLine="426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обеспечение санитарно-защитных зон и противопожарных разрывов от складов ГСМ;</w:t>
      </w:r>
    </w:p>
    <w:p w:rsidR="00C65C3A" w:rsidRPr="001F5AC8" w:rsidRDefault="00C65C3A" w:rsidP="00F30EBA">
      <w:pPr>
        <w:widowControl w:val="0"/>
        <w:numPr>
          <w:ilvl w:val="0"/>
          <w:numId w:val="49"/>
        </w:numPr>
        <w:ind w:left="0" w:firstLine="426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контроль за состоянием емкостей с ГСМ,</w:t>
      </w:r>
    </w:p>
    <w:p w:rsidR="00C65C3A" w:rsidRPr="001F5AC8" w:rsidRDefault="00C65C3A" w:rsidP="00F30EBA">
      <w:pPr>
        <w:widowControl w:val="0"/>
        <w:numPr>
          <w:ilvl w:val="0"/>
          <w:numId w:val="49"/>
        </w:numPr>
        <w:ind w:left="0" w:firstLine="426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применение изоляционных покрытий, исключающих попадание нефтепр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дуктов в почву;</w:t>
      </w:r>
    </w:p>
    <w:p w:rsidR="00C65C3A" w:rsidRPr="001F5AC8" w:rsidRDefault="00C65C3A" w:rsidP="00F30EBA">
      <w:pPr>
        <w:widowControl w:val="0"/>
        <w:numPr>
          <w:ilvl w:val="0"/>
          <w:numId w:val="49"/>
        </w:numPr>
        <w:ind w:left="0" w:firstLine="426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строгое соблюдение противопожарных нормативов и требований.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Предотвращение образования взрыво- и пожароопасной среды на объектах тепл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снабжения обеспечивается:</w:t>
      </w:r>
    </w:p>
    <w:p w:rsidR="00C65C3A" w:rsidRPr="001F5AC8" w:rsidRDefault="00C65C3A" w:rsidP="00F30EBA">
      <w:pPr>
        <w:widowControl w:val="0"/>
        <w:numPr>
          <w:ilvl w:val="0"/>
          <w:numId w:val="49"/>
        </w:numPr>
        <w:ind w:left="0" w:firstLine="426"/>
        <w:rPr>
          <w:rFonts w:ascii="Arial" w:hAnsi="Arial" w:cs="Arial"/>
        </w:rPr>
      </w:pPr>
      <w:r w:rsidRPr="001F5AC8">
        <w:rPr>
          <w:rFonts w:ascii="Arial" w:hAnsi="Arial" w:cs="Arial"/>
        </w:rPr>
        <w:t>применением герметичного производственного оборудования;</w:t>
      </w:r>
    </w:p>
    <w:p w:rsidR="00C65C3A" w:rsidRPr="001F5AC8" w:rsidRDefault="00C65C3A" w:rsidP="00F30EBA">
      <w:pPr>
        <w:widowControl w:val="0"/>
        <w:numPr>
          <w:ilvl w:val="0"/>
          <w:numId w:val="49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соблюдением норм технологического режима;</w:t>
      </w:r>
    </w:p>
    <w:p w:rsidR="00C65C3A" w:rsidRPr="001F5AC8" w:rsidRDefault="00C65C3A" w:rsidP="00F30EBA">
      <w:pPr>
        <w:widowControl w:val="0"/>
        <w:numPr>
          <w:ilvl w:val="0"/>
          <w:numId w:val="49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контролем состава воздушной среды и применением аварийной вентил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ции.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</w:p>
    <w:p w:rsidR="00C65C3A" w:rsidRPr="001F5AC8" w:rsidRDefault="00C65C3A" w:rsidP="00F30EBA">
      <w:pPr>
        <w:pStyle w:val="3"/>
        <w:widowControl w:val="0"/>
        <w:numPr>
          <w:ilvl w:val="0"/>
          <w:numId w:val="60"/>
        </w:numPr>
        <w:ind w:left="0" w:firstLine="567"/>
        <w:rPr>
          <w:rFonts w:ascii="Arial" w:hAnsi="Arial" w:cs="Arial"/>
        </w:rPr>
      </w:pPr>
      <w:bookmarkStart w:id="137" w:name="_Toc299450807"/>
      <w:bookmarkStart w:id="138" w:name="_Toc299450872"/>
      <w:bookmarkStart w:id="139" w:name="_Toc309113221"/>
      <w:r w:rsidRPr="001F5AC8">
        <w:rPr>
          <w:rFonts w:ascii="Arial" w:hAnsi="Arial" w:cs="Arial"/>
        </w:rPr>
        <w:t>Мероприятия по гражданской обороне</w:t>
      </w:r>
      <w:bookmarkEnd w:id="137"/>
      <w:bookmarkEnd w:id="138"/>
      <w:bookmarkEnd w:id="139"/>
      <w:r w:rsidRPr="001F5AC8">
        <w:rPr>
          <w:rFonts w:ascii="Arial" w:hAnsi="Arial" w:cs="Arial"/>
        </w:rPr>
        <w:t xml:space="preserve"> 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Раздел «Инженерно-технические мероприятия гражданской обороны» Кру</w:t>
      </w:r>
      <w:r w:rsidRPr="001F5AC8">
        <w:rPr>
          <w:rFonts w:ascii="Arial" w:hAnsi="Arial" w:cs="Arial"/>
          <w:lang w:val="ru-RU"/>
        </w:rPr>
        <w:t>г</w:t>
      </w:r>
      <w:r w:rsidRPr="001F5AC8">
        <w:rPr>
          <w:rFonts w:ascii="Arial" w:hAnsi="Arial" w:cs="Arial"/>
          <w:lang w:val="ru-RU"/>
        </w:rPr>
        <w:t>ло-Семенцовского сельсовета разработан на основании СНиП 2.01.51-90 «Инж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нерно-технические мероприятия гражданской обороны».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В настоящее время на территории Кругло-Семенцовского сельсовета прож</w:t>
      </w:r>
      <w:r w:rsidRPr="001F5AC8">
        <w:rPr>
          <w:rFonts w:ascii="Arial" w:hAnsi="Arial" w:cs="Arial"/>
        </w:rPr>
        <w:t>и</w:t>
      </w:r>
      <w:r w:rsidRPr="001F5AC8">
        <w:rPr>
          <w:rFonts w:ascii="Arial" w:hAnsi="Arial" w:cs="Arial"/>
        </w:rPr>
        <w:t>вает 345 чел, с учётом занятости и перспектив развития численность населения на расчётный срок составит 453 человек.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Защита населения должна предусматриваться в противорадиационных у</w:t>
      </w:r>
      <w:r w:rsidRPr="001F5AC8">
        <w:rPr>
          <w:rFonts w:ascii="Arial" w:hAnsi="Arial" w:cs="Arial"/>
        </w:rPr>
        <w:t>к</w:t>
      </w:r>
      <w:r w:rsidRPr="001F5AC8">
        <w:rPr>
          <w:rFonts w:ascii="Arial" w:hAnsi="Arial" w:cs="Arial"/>
        </w:rPr>
        <w:t>рытиях (ПРУ). Общая вместимость ПРУ должна обеспечивать укрытием 85 % р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ботающего населения сельсовета, что составит 592 человека. Устройство ПРУ предусмотрено в отдельно стоящих зданиях культурно-бытового назначения. М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сто размещения ПРУ в проектируемых зданиях будет определяться при конкре</w:t>
      </w:r>
      <w:r w:rsidRPr="001F5AC8">
        <w:rPr>
          <w:rFonts w:ascii="Arial" w:hAnsi="Arial" w:cs="Arial"/>
        </w:rPr>
        <w:t>т</w:t>
      </w:r>
      <w:r w:rsidRPr="001F5AC8">
        <w:rPr>
          <w:rFonts w:ascii="Arial" w:hAnsi="Arial" w:cs="Arial"/>
        </w:rPr>
        <w:t>ной привязке объектов с учётом предлага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мого количества мест.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Существующих зданий приспособленных под ПРУ, согласно данных ГО и ЧС Администрации Егорьевского района на территории Кругло-Семенцовского сел</w:t>
      </w:r>
      <w:r w:rsidRPr="001F5AC8">
        <w:rPr>
          <w:rFonts w:ascii="Arial" w:hAnsi="Arial" w:cs="Arial"/>
        </w:rPr>
        <w:t>ь</w:t>
      </w:r>
      <w:r w:rsidRPr="001F5AC8">
        <w:rPr>
          <w:rFonts w:ascii="Arial" w:hAnsi="Arial" w:cs="Arial"/>
        </w:rPr>
        <w:t>совета нет. В селе Кругло-Семенцы генеральным планом предусматривается ус</w:t>
      </w:r>
      <w:r w:rsidRPr="001F5AC8">
        <w:rPr>
          <w:rFonts w:ascii="Arial" w:hAnsi="Arial" w:cs="Arial"/>
        </w:rPr>
        <w:t>т</w:t>
      </w:r>
      <w:r w:rsidRPr="001F5AC8">
        <w:rPr>
          <w:rFonts w:ascii="Arial" w:hAnsi="Arial" w:cs="Arial"/>
        </w:rPr>
        <w:t>ройство ПРУ на 135 человек в подвале проектируемого здания детского сада. О</w:t>
      </w:r>
      <w:r w:rsidRPr="001F5AC8">
        <w:rPr>
          <w:rFonts w:ascii="Arial" w:hAnsi="Arial" w:cs="Arial"/>
        </w:rPr>
        <w:t>с</w:t>
      </w:r>
      <w:r w:rsidRPr="001F5AC8">
        <w:rPr>
          <w:rFonts w:ascii="Arial" w:hAnsi="Arial" w:cs="Arial"/>
        </w:rPr>
        <w:t>тальная часть населения сельсовета в случае наступления чрезвычайной ситу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ции будут размешаться в простейших укрытиях (приспособленных подвалах и п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гребах).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Для повышения защитных свойств зданий, где намечено разместить ПРУ, пред</w:t>
      </w:r>
      <w:r w:rsidRPr="001F5AC8">
        <w:rPr>
          <w:rFonts w:ascii="Arial" w:hAnsi="Arial" w:cs="Arial"/>
        </w:rPr>
        <w:t>у</w:t>
      </w:r>
      <w:r w:rsidRPr="001F5AC8">
        <w:rPr>
          <w:rFonts w:ascii="Arial" w:hAnsi="Arial" w:cs="Arial"/>
        </w:rPr>
        <w:t>сматриваются следующие мероприятия в особый период (режима укрытия):</w:t>
      </w:r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bookmarkStart w:id="140" w:name="_Toc276127954"/>
      <w:r w:rsidRPr="001F5AC8">
        <w:rPr>
          <w:rFonts w:ascii="Arial" w:hAnsi="Arial" w:cs="Arial"/>
          <w:lang w:val="ru-RU"/>
        </w:rPr>
        <w:t>– устройство пристенных экранов у наружных стен первых этажей из мешков с грунтом на высоту 1,7 м. от отметки пола;</w:t>
      </w:r>
      <w:bookmarkEnd w:id="140"/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bookmarkStart w:id="141" w:name="_Toc276127955"/>
      <w:r w:rsidRPr="001F5AC8">
        <w:rPr>
          <w:rFonts w:ascii="Arial" w:hAnsi="Arial" w:cs="Arial"/>
          <w:lang w:val="ru-RU"/>
        </w:rPr>
        <w:t>– заделка оконных проемов кирпичом и установка стенок-экранов во входах;</w:t>
      </w:r>
      <w:bookmarkEnd w:id="141"/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Вентиляция во всех зданиях, приспособленных под ПРУ принята с механич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ским побуждением. Водоснабжение осуществляется из скважин, расположенных среди селитебной территории. Для гарантированного обеспечения питьевой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дой населения в случае выхода из строя всех головных сооружений предусмотр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ны резервуары в целях созд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 в них не менее 3-х суточного запаса питьевой воды по норме не менее 10 л в сутки на одного человека. Резервуары питьевой воды оборудованы герметическими люками и приспособлениями для раздачи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ды в передвижную тару.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ПРУ обеспечивает защиту укрываемого населения от расчётного воздейс</w:t>
      </w:r>
      <w:r w:rsidRPr="001F5AC8">
        <w:rPr>
          <w:rFonts w:ascii="Arial" w:hAnsi="Arial" w:cs="Arial"/>
        </w:rPr>
        <w:t>т</w:t>
      </w:r>
      <w:r w:rsidRPr="001F5AC8">
        <w:rPr>
          <w:rFonts w:ascii="Arial" w:hAnsi="Arial" w:cs="Arial"/>
        </w:rPr>
        <w:t>вия поражающих факторов ядерного оружия и обычных средств поражения, ба</w:t>
      </w:r>
      <w:r w:rsidRPr="001F5AC8">
        <w:rPr>
          <w:rFonts w:ascii="Arial" w:hAnsi="Arial" w:cs="Arial"/>
        </w:rPr>
        <w:t>к</w:t>
      </w:r>
      <w:r w:rsidRPr="001F5AC8">
        <w:rPr>
          <w:rFonts w:ascii="Arial" w:hAnsi="Arial" w:cs="Arial"/>
        </w:rPr>
        <w:t>териальных средств, отравляющих веществ, а также при необходимости от кат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строфического затопления, СДЯВ, радиоактивных продуктов при разрушении ядерных энергоустановок, выс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ких температур и продуктов горения при пожарах.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Системы жизнеобеспечения убежищ должны обеспечивать непрерывное пребывание в нём расчётного количества укрываемых в течение 1-2 суток.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ПРУ в селе должны располагаться таким образом, что радиус сбора насел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ния с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ставляет не более 500 метров.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В мирное время убежища используют для нужд народного хозяйства и о</w:t>
      </w:r>
      <w:r w:rsidRPr="001F5AC8">
        <w:rPr>
          <w:rFonts w:ascii="Arial" w:hAnsi="Arial" w:cs="Arial"/>
        </w:rPr>
        <w:t>б</w:t>
      </w:r>
      <w:r w:rsidRPr="001F5AC8">
        <w:rPr>
          <w:rFonts w:ascii="Arial" w:hAnsi="Arial" w:cs="Arial"/>
        </w:rPr>
        <w:t>служив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ния населения. Защитные сооружения должны приводиться в готовность для приёма у</w:t>
      </w:r>
      <w:r w:rsidRPr="001F5AC8">
        <w:rPr>
          <w:rFonts w:ascii="Arial" w:hAnsi="Arial" w:cs="Arial"/>
        </w:rPr>
        <w:t>к</w:t>
      </w:r>
      <w:r w:rsidRPr="001F5AC8">
        <w:rPr>
          <w:rFonts w:ascii="Arial" w:hAnsi="Arial" w:cs="Arial"/>
        </w:rPr>
        <w:t>рываемых в сроки, не превышающие 12 часов.</w:t>
      </w:r>
    </w:p>
    <w:p w:rsidR="00C65C3A" w:rsidRPr="001F5AC8" w:rsidRDefault="00C65C3A" w:rsidP="00585A55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Включение сигнальной сирены планируется в с. Кругло-Семенцы по команде с пункта управления, расположенного в здании администрации.</w:t>
      </w:r>
    </w:p>
    <w:p w:rsidR="00C65C3A" w:rsidRPr="001F5AC8" w:rsidRDefault="00C65C3A" w:rsidP="005C7D81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сирен оповещения проектом предлагается: в с. Кругло-Семенцы на зд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нии клуба, в с. Борисовка на здании школы.</w:t>
      </w:r>
    </w:p>
    <w:p w:rsidR="00C65C3A" w:rsidRPr="001F5AC8" w:rsidRDefault="00C65C3A" w:rsidP="005C7D81">
      <w:pPr>
        <w:widowControl w:val="0"/>
        <w:shd w:val="clear" w:color="auto" w:fill="FFFFFF"/>
        <w:ind w:right="-6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предотвращения чрезвычайных ситуаций природного и техногенного х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рактера и в случае их возникновения должны приниматься все необходимые меры в соответствии с действующим федеральным законодательством, Уставом А</w:t>
      </w:r>
      <w:r w:rsidRPr="001F5AC8">
        <w:rPr>
          <w:rFonts w:ascii="Arial" w:hAnsi="Arial" w:cs="Arial"/>
          <w:lang w:val="ru-RU"/>
        </w:rPr>
        <w:t>л</w:t>
      </w:r>
      <w:r w:rsidRPr="001F5AC8">
        <w:rPr>
          <w:rFonts w:ascii="Arial" w:hAnsi="Arial" w:cs="Arial"/>
          <w:lang w:val="ru-RU"/>
        </w:rPr>
        <w:t>тайского края, законом Алтайского края «О защите населения и территории А</w:t>
      </w:r>
      <w:r w:rsidRPr="001F5AC8">
        <w:rPr>
          <w:rFonts w:ascii="Arial" w:hAnsi="Arial" w:cs="Arial"/>
          <w:lang w:val="ru-RU"/>
        </w:rPr>
        <w:t>л</w:t>
      </w:r>
      <w:r w:rsidRPr="001F5AC8">
        <w:rPr>
          <w:rFonts w:ascii="Arial" w:hAnsi="Arial" w:cs="Arial"/>
          <w:lang w:val="ru-RU"/>
        </w:rPr>
        <w:t>тайского края от чрезвычайных с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туаций природного и техногенного характера» (Закон № 15-ЗС от 17.03.1998 г., в реда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ции Закона Алтайского края от 12.07.2005 г. № 53-ЗС).</w:t>
      </w:r>
    </w:p>
    <w:p w:rsidR="00C65C3A" w:rsidRPr="001F5AC8" w:rsidRDefault="00C65C3A" w:rsidP="005C7D81">
      <w:pPr>
        <w:pStyle w:val="BodyTextIndent"/>
        <w:widowControl w:val="0"/>
        <w:ind w:firstLine="567"/>
        <w:rPr>
          <w:rFonts w:ascii="Arial" w:hAnsi="Arial" w:cs="Arial"/>
        </w:rPr>
      </w:pPr>
    </w:p>
    <w:p w:rsidR="00C65C3A" w:rsidRPr="001F5AC8" w:rsidRDefault="00C65C3A" w:rsidP="005C7D81">
      <w:pPr>
        <w:pStyle w:val="2"/>
        <w:widowControl w:val="0"/>
        <w:rPr>
          <w:rFonts w:ascii="Arial" w:hAnsi="Arial" w:cs="Arial"/>
        </w:rPr>
      </w:pPr>
      <w:bookmarkStart w:id="142" w:name="_Toc309113222"/>
      <w:r w:rsidRPr="001F5AC8">
        <w:rPr>
          <w:rFonts w:ascii="Arial" w:hAnsi="Arial" w:cs="Arial"/>
        </w:rPr>
        <w:t>3.10. Предложения по упорядочению границ населенного пункта</w:t>
      </w:r>
      <w:bookmarkEnd w:id="142"/>
    </w:p>
    <w:p w:rsidR="00C65C3A" w:rsidRPr="001F5AC8" w:rsidRDefault="00C65C3A" w:rsidP="005C7D81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соответствии с п. 3 ч. 1 ст. 11 Федерального закона от 06.10.2003 № 131-ФЗ «Об общих принципах организации местного самоуправления в Российской Федерации» те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риторию поселения составляют исторически сложившиеся земли населенных пунктов, прилегающие к ним земли общего пользования, территории традиционного природопользования населения соответствующего поселения, рекреационные земли, земли для разв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тия поселения.</w:t>
      </w:r>
    </w:p>
    <w:p w:rsidR="00C65C3A" w:rsidRPr="001F5AC8" w:rsidRDefault="00C65C3A" w:rsidP="00A2609D">
      <w:pPr>
        <w:widowControl w:val="0"/>
        <w:autoSpaceDE w:val="0"/>
        <w:autoSpaceDN w:val="0"/>
        <w:adjustRightInd w:val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>Установление или изменение границ населенного пункта является перев</w:t>
      </w:r>
      <w:r w:rsidRPr="001F5AC8">
        <w:rPr>
          <w:rFonts w:ascii="Arial" w:hAnsi="Arial" w:cs="Arial"/>
          <w:lang w:val="ru-RU" w:eastAsia="ru-RU"/>
        </w:rPr>
        <w:t>о</w:t>
      </w:r>
      <w:r w:rsidRPr="001F5AC8">
        <w:rPr>
          <w:rFonts w:ascii="Arial" w:hAnsi="Arial" w:cs="Arial"/>
          <w:lang w:val="ru-RU" w:eastAsia="ru-RU"/>
        </w:rPr>
        <w:t>дом земель или земельных участков иных категорий в земли населённых пунктов. Установление или изменение границ населенного пункта является утверждение генерального плана поселения, отображающего границы населенных пунктов, расположенных в границах сельского поселения.</w:t>
      </w:r>
    </w:p>
    <w:p w:rsidR="00C65C3A" w:rsidRPr="001F5AC8" w:rsidRDefault="00C65C3A" w:rsidP="00A2609D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ходе разработки генерального плана МО Кругло-Семенцовский сельсовет возникла необходимость в упорядочении  границ населённого пункта и измен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нии их в сторону увеличения.</w:t>
      </w:r>
    </w:p>
    <w:p w:rsidR="00C65C3A" w:rsidRPr="001F5AC8" w:rsidRDefault="00C65C3A" w:rsidP="00A2609D">
      <w:pPr>
        <w:widowControl w:val="0"/>
        <w:autoSpaceDE w:val="0"/>
        <w:autoSpaceDN w:val="0"/>
        <w:adjustRightInd w:val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>Проектом генерального плана предлагается изменение площади населенн</w:t>
      </w:r>
      <w:r w:rsidRPr="001F5AC8">
        <w:rPr>
          <w:rFonts w:ascii="Arial" w:hAnsi="Arial" w:cs="Arial"/>
          <w:lang w:val="ru-RU" w:eastAsia="ru-RU"/>
        </w:rPr>
        <w:t>о</w:t>
      </w:r>
      <w:r w:rsidRPr="001F5AC8">
        <w:rPr>
          <w:rFonts w:ascii="Arial" w:hAnsi="Arial" w:cs="Arial"/>
          <w:lang w:val="ru-RU" w:eastAsia="ru-RU"/>
        </w:rPr>
        <w:t>го пункта с.Кругло-Семенцы , путем включения 1,1 га земель сельскохозяйстве</w:t>
      </w:r>
      <w:r w:rsidRPr="001F5AC8">
        <w:rPr>
          <w:rFonts w:ascii="Arial" w:hAnsi="Arial" w:cs="Arial"/>
          <w:lang w:val="ru-RU" w:eastAsia="ru-RU"/>
        </w:rPr>
        <w:t>н</w:t>
      </w:r>
      <w:r w:rsidRPr="001F5AC8">
        <w:rPr>
          <w:rFonts w:ascii="Arial" w:hAnsi="Arial" w:cs="Arial"/>
          <w:lang w:val="ru-RU" w:eastAsia="ru-RU"/>
        </w:rPr>
        <w:t>ного назначения в земли населенных пунктов. Таким образом, площадь села Кругло-Семенцы 179,9 га.</w:t>
      </w:r>
    </w:p>
    <w:p w:rsidR="00C65C3A" w:rsidRPr="001F5AC8" w:rsidRDefault="00C65C3A" w:rsidP="005C7D81">
      <w:pPr>
        <w:widowControl w:val="0"/>
        <w:autoSpaceDE w:val="0"/>
        <w:autoSpaceDN w:val="0"/>
        <w:adjustRightInd w:val="0"/>
        <w:rPr>
          <w:rFonts w:ascii="Arial" w:hAnsi="Arial" w:cs="Arial"/>
          <w:lang w:val="ru-RU" w:eastAsia="ru-RU"/>
        </w:rPr>
      </w:pPr>
      <w:r w:rsidRPr="001F5AC8">
        <w:rPr>
          <w:rFonts w:ascii="Arial" w:hAnsi="Arial" w:cs="Arial"/>
          <w:lang w:val="ru-RU" w:eastAsia="ru-RU"/>
        </w:rPr>
        <w:t>Площадь с.Борисовка останется прежней, что составляет 162,5 га.</w:t>
      </w:r>
    </w:p>
    <w:p w:rsidR="00C65C3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Pr="009505A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  <w:r w:rsidRPr="009505AA">
        <w:rPr>
          <w:lang w:val="ru-RU" w:eastAsia="ru-RU"/>
        </w:rPr>
        <w:pict>
          <v:shape id="_x0000_i1061" type="#_x0000_t75" style="width:468pt;height:264.75pt">
            <v:imagedata r:id="rId31" o:title=""/>
          </v:shape>
        </w:pict>
      </w:r>
    </w:p>
    <w:p w:rsidR="00C65C3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Pr="009505A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  <w:r w:rsidRPr="009505AA">
        <w:rPr>
          <w:lang w:val="ru-RU" w:eastAsia="ru-RU"/>
        </w:rPr>
        <w:pict>
          <v:shape id="_x0000_i1062" type="#_x0000_t75" style="width:468pt;height:669pt">
            <v:imagedata r:id="rId32" o:title=""/>
          </v:shape>
        </w:pict>
      </w:r>
    </w:p>
    <w:p w:rsidR="00C65C3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Pr="009505A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  <w:r w:rsidRPr="009505AA">
        <w:rPr>
          <w:lang w:val="ru-RU" w:eastAsia="ru-RU"/>
        </w:rPr>
        <w:pict>
          <v:shape id="_x0000_i1063" type="#_x0000_t75" style="width:468.75pt;height:663.75pt">
            <v:imagedata r:id="rId33" o:title=""/>
          </v:shape>
        </w:pict>
      </w:r>
    </w:p>
    <w:p w:rsidR="00C65C3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Pr="001F5AC8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lang w:val="ru-RU"/>
        </w:rPr>
      </w:pPr>
      <w:r w:rsidRPr="001F5AC8">
        <w:rPr>
          <w:lang w:val="ru-RU"/>
        </w:rPr>
        <w:t>ООО «Алтайгипрозем»</w:t>
      </w:r>
    </w:p>
    <w:p w:rsidR="00C65C3A" w:rsidRPr="00F3070C" w:rsidRDefault="00C65C3A" w:rsidP="00F3070C">
      <w:pPr>
        <w:pStyle w:val="S6"/>
        <w:widowControl w:val="0"/>
        <w:ind w:firstLine="0"/>
        <w:jc w:val="center"/>
        <w:rPr>
          <w:color w:val="FF0000"/>
          <w:lang w:val="ru-RU"/>
        </w:rPr>
      </w:pPr>
    </w:p>
    <w:p w:rsidR="00C65C3A" w:rsidRPr="00F3070C" w:rsidRDefault="00C65C3A" w:rsidP="00F3070C">
      <w:pPr>
        <w:pStyle w:val="S6"/>
        <w:widowControl w:val="0"/>
        <w:ind w:firstLine="0"/>
        <w:jc w:val="center"/>
        <w:rPr>
          <w:color w:val="FF0000"/>
          <w:lang w:val="ru-RU"/>
        </w:rPr>
      </w:pPr>
    </w:p>
    <w:p w:rsidR="00C65C3A" w:rsidRPr="00F3070C" w:rsidRDefault="00C65C3A" w:rsidP="00F3070C">
      <w:pPr>
        <w:pStyle w:val="S6"/>
        <w:widowControl w:val="0"/>
        <w:ind w:firstLine="0"/>
        <w:jc w:val="center"/>
        <w:rPr>
          <w:color w:val="FF0000"/>
          <w:lang w:val="ru-RU"/>
        </w:rPr>
      </w:pPr>
    </w:p>
    <w:p w:rsidR="00C65C3A" w:rsidRPr="001F5AC8" w:rsidRDefault="00C65C3A" w:rsidP="00F3070C">
      <w:pPr>
        <w:widowControl w:val="0"/>
        <w:ind w:firstLine="0"/>
        <w:jc w:val="center"/>
        <w:rPr>
          <w:rFonts w:ascii="Arial" w:hAnsi="Arial" w:cs="Arial"/>
          <w:b/>
          <w:bCs/>
          <w:smallCaps/>
          <w:lang w:val="ru-RU"/>
        </w:rPr>
      </w:pPr>
      <w:r w:rsidRPr="001F5AC8">
        <w:rPr>
          <w:rFonts w:ascii="Arial" w:hAnsi="Arial" w:cs="Arial"/>
          <w:b/>
          <w:bCs/>
          <w:smallCaps/>
          <w:lang w:val="ru-RU"/>
        </w:rPr>
        <w:t>генеральный план</w:t>
      </w: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b/>
          <w:lang w:val="ru-RU"/>
        </w:rPr>
      </w:pPr>
      <w:r w:rsidRPr="001F5AC8">
        <w:rPr>
          <w:rFonts w:ascii="Arial" w:hAnsi="Arial" w:cs="Arial"/>
          <w:b/>
          <w:lang w:val="ru-RU"/>
        </w:rPr>
        <w:t>МУНИЦИПАЛЬНОГО ОБРАЗОВАНИЯ КРУГЛО-СЕМЕНЦОВСКИЙ СЕЛЬСОВЕТ ЕГОРЬЕВСКОГО РАЙОНА АЛТАЙСКОГО КРАЯ</w:t>
      </w:r>
    </w:p>
    <w:p w:rsidR="00C65C3A" w:rsidRPr="001F5AC8" w:rsidRDefault="00C65C3A" w:rsidP="00F3070C">
      <w:pPr>
        <w:widowControl w:val="0"/>
        <w:ind w:firstLine="0"/>
        <w:jc w:val="center"/>
        <w:rPr>
          <w:rFonts w:ascii="Arial" w:hAnsi="Arial" w:cs="Arial"/>
          <w:b/>
          <w:bCs/>
          <w:smallCaps/>
          <w:lang w:val="ru-RU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ПОЯСНИТЕЛЬНАЯ ЗАПИСКА</w:t>
      </w: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Том 2</w:t>
      </w: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ОСНОВНАЯ ЧАСТЬ</w:t>
      </w: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(ПОЛОЖЕНИЯ О ТЕРРИТОРИАЛЬНОМ ПЛАНИРОВАНИИ)</w:t>
      </w: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6"/>
        <w:widowControl w:val="0"/>
        <w:ind w:firstLine="0"/>
        <w:jc w:val="left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Заказчик</w:t>
      </w:r>
      <w:r w:rsidRPr="001F5AC8">
        <w:rPr>
          <w:rFonts w:ascii="Arial" w:hAnsi="Arial" w:cs="Arial"/>
          <w:b/>
          <w:bCs/>
          <w:lang w:val="ru-RU"/>
        </w:rPr>
        <w:t>:</w:t>
      </w:r>
      <w:r w:rsidRPr="001F5AC8">
        <w:rPr>
          <w:rFonts w:ascii="Arial" w:hAnsi="Arial" w:cs="Arial"/>
          <w:lang w:val="ru-RU"/>
        </w:rPr>
        <w:t xml:space="preserve">  Администрация Кругло-Семенцовского сельсовета Егорьевского района </w:t>
      </w:r>
    </w:p>
    <w:p w:rsidR="00C65C3A" w:rsidRPr="001F5AC8" w:rsidRDefault="00C65C3A" w:rsidP="00F3070C">
      <w:pPr>
        <w:pStyle w:val="S6"/>
        <w:widowControl w:val="0"/>
        <w:ind w:firstLine="0"/>
        <w:jc w:val="left"/>
        <w:rPr>
          <w:rFonts w:ascii="Arial" w:hAnsi="Arial" w:cs="Arial"/>
        </w:rPr>
      </w:pPr>
      <w:r w:rsidRPr="001F5AC8">
        <w:rPr>
          <w:rFonts w:ascii="Arial" w:hAnsi="Arial" w:cs="Arial"/>
        </w:rPr>
        <w:t>Алтайского края</w:t>
      </w:r>
    </w:p>
    <w:p w:rsidR="00C65C3A" w:rsidRPr="001F5AC8" w:rsidRDefault="00C65C3A" w:rsidP="00F3070C">
      <w:pPr>
        <w:pStyle w:val="S6"/>
        <w:widowControl w:val="0"/>
        <w:ind w:firstLine="0"/>
        <w:jc w:val="left"/>
        <w:rPr>
          <w:rFonts w:ascii="Arial" w:hAnsi="Arial" w:cs="Arial"/>
        </w:rPr>
      </w:pPr>
      <w:r w:rsidRPr="001F5AC8">
        <w:rPr>
          <w:rFonts w:ascii="Arial" w:hAnsi="Arial" w:cs="Arial"/>
        </w:rPr>
        <w:t>Контракт: № 3 от 28.08.2009</w:t>
      </w: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</w:rPr>
      </w:pPr>
    </w:p>
    <w:tbl>
      <w:tblPr>
        <w:tblW w:w="0" w:type="auto"/>
        <w:tblInd w:w="-106" w:type="dxa"/>
        <w:tblLook w:val="00A0"/>
      </w:tblPr>
      <w:tblGrid>
        <w:gridCol w:w="5495"/>
        <w:gridCol w:w="3969"/>
      </w:tblGrid>
      <w:tr w:rsidR="00C65C3A" w:rsidRPr="001F5AC8">
        <w:trPr>
          <w:trHeight w:val="445"/>
        </w:trPr>
        <w:tc>
          <w:tcPr>
            <w:tcW w:w="5495" w:type="dxa"/>
          </w:tcPr>
          <w:p w:rsidR="00C65C3A" w:rsidRPr="001F5AC8" w:rsidRDefault="00C65C3A" w:rsidP="00F3070C">
            <w:pPr>
              <w:pStyle w:val="S6"/>
              <w:widowControl w:val="0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Генеральный директор</w:t>
            </w:r>
          </w:p>
        </w:tc>
        <w:tc>
          <w:tcPr>
            <w:tcW w:w="3969" w:type="dxa"/>
          </w:tcPr>
          <w:p w:rsidR="00C65C3A" w:rsidRPr="001F5AC8" w:rsidRDefault="00C65C3A" w:rsidP="00F3070C">
            <w:pPr>
              <w:pStyle w:val="S6"/>
              <w:widowControl w:val="0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__________________Р.В. Дудкин</w:t>
            </w:r>
          </w:p>
        </w:tc>
      </w:tr>
      <w:tr w:rsidR="00C65C3A" w:rsidRPr="001F5AC8">
        <w:trPr>
          <w:trHeight w:val="409"/>
        </w:trPr>
        <w:tc>
          <w:tcPr>
            <w:tcW w:w="5495" w:type="dxa"/>
          </w:tcPr>
          <w:p w:rsidR="00C65C3A" w:rsidRPr="001F5AC8" w:rsidRDefault="00C65C3A" w:rsidP="00F3070C">
            <w:pPr>
              <w:pStyle w:val="S6"/>
              <w:widowControl w:val="0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Главный архитектор</w:t>
            </w:r>
          </w:p>
        </w:tc>
        <w:tc>
          <w:tcPr>
            <w:tcW w:w="3969" w:type="dxa"/>
          </w:tcPr>
          <w:p w:rsidR="00C65C3A" w:rsidRPr="001F5AC8" w:rsidRDefault="00C65C3A" w:rsidP="00F3070C">
            <w:pPr>
              <w:pStyle w:val="S6"/>
              <w:widowControl w:val="0"/>
              <w:ind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</w:t>
            </w:r>
            <w:r w:rsidRPr="001F5AC8">
              <w:rPr>
                <w:rFonts w:ascii="Arial" w:hAnsi="Arial" w:cs="Arial"/>
              </w:rPr>
              <w:t>Г.Н. Бахуров</w:t>
            </w:r>
          </w:p>
        </w:tc>
      </w:tr>
      <w:tr w:rsidR="00C65C3A" w:rsidRPr="001F5AC8">
        <w:trPr>
          <w:trHeight w:val="402"/>
        </w:trPr>
        <w:tc>
          <w:tcPr>
            <w:tcW w:w="5495" w:type="dxa"/>
          </w:tcPr>
          <w:p w:rsidR="00C65C3A" w:rsidRPr="001F5AC8" w:rsidRDefault="00C65C3A" w:rsidP="00F3070C">
            <w:pPr>
              <w:pStyle w:val="S6"/>
              <w:widowControl w:val="0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Начальник производственного отдела</w:t>
            </w:r>
          </w:p>
        </w:tc>
        <w:tc>
          <w:tcPr>
            <w:tcW w:w="3969" w:type="dxa"/>
          </w:tcPr>
          <w:p w:rsidR="00C65C3A" w:rsidRPr="001F5AC8" w:rsidRDefault="00C65C3A" w:rsidP="00F3070C">
            <w:pPr>
              <w:pStyle w:val="S6"/>
              <w:widowControl w:val="0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__________________Г.Я.С изова</w:t>
            </w:r>
          </w:p>
        </w:tc>
      </w:tr>
    </w:tbl>
    <w:p w:rsidR="00C65C3A" w:rsidRPr="001F5AC8" w:rsidRDefault="00C65C3A" w:rsidP="00F3070C">
      <w:pPr>
        <w:pStyle w:val="S6"/>
        <w:widowControl w:val="0"/>
        <w:ind w:firstLine="0"/>
        <w:rPr>
          <w:rFonts w:ascii="Arial" w:hAnsi="Arial" w:cs="Arial"/>
        </w:rPr>
      </w:pPr>
    </w:p>
    <w:p w:rsidR="00C65C3A" w:rsidRPr="001F5AC8" w:rsidRDefault="00C65C3A" w:rsidP="00F3070C">
      <w:pPr>
        <w:pStyle w:val="S6"/>
        <w:widowControl w:val="0"/>
        <w:ind w:firstLine="0"/>
        <w:rPr>
          <w:rFonts w:ascii="Arial" w:hAnsi="Arial" w:cs="Arial"/>
        </w:rPr>
      </w:pPr>
    </w:p>
    <w:p w:rsidR="00C65C3A" w:rsidRPr="001F5AC8" w:rsidRDefault="00C65C3A" w:rsidP="00F3070C">
      <w:pPr>
        <w:pStyle w:val="S6"/>
        <w:widowControl w:val="0"/>
        <w:ind w:firstLine="0"/>
        <w:jc w:val="center"/>
        <w:rPr>
          <w:rFonts w:ascii="Arial" w:hAnsi="Arial" w:cs="Arial"/>
        </w:rPr>
      </w:pPr>
      <w:r w:rsidRPr="001F5AC8">
        <w:rPr>
          <w:rFonts w:ascii="Arial" w:hAnsi="Arial" w:cs="Arial"/>
        </w:rPr>
        <w:t>Барнаул 2012</w:t>
      </w:r>
      <w:r w:rsidRPr="007200B7">
        <w:br w:type="page"/>
      </w:r>
      <w:r w:rsidRPr="001F5AC8">
        <w:rPr>
          <w:rFonts w:ascii="Arial" w:hAnsi="Arial" w:cs="Arial"/>
        </w:rPr>
        <w:t>Авторский коллектив</w:t>
      </w:r>
    </w:p>
    <w:tbl>
      <w:tblPr>
        <w:tblW w:w="4944" w:type="pct"/>
        <w:tblInd w:w="-106" w:type="dxa"/>
        <w:tblLook w:val="00A0"/>
      </w:tblPr>
      <w:tblGrid>
        <w:gridCol w:w="7762"/>
        <w:gridCol w:w="1702"/>
      </w:tblGrid>
      <w:tr w:rsidR="00C65C3A" w:rsidRPr="001F5AC8">
        <w:trPr>
          <w:trHeight w:val="454"/>
        </w:trPr>
        <w:tc>
          <w:tcPr>
            <w:tcW w:w="4101" w:type="pct"/>
          </w:tcPr>
          <w:p w:rsidR="00C65C3A" w:rsidRPr="001F5AC8" w:rsidRDefault="00C65C3A" w:rsidP="00F3070C">
            <w:pPr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 xml:space="preserve">Руководитель проекта </w:t>
            </w:r>
          </w:p>
        </w:tc>
        <w:tc>
          <w:tcPr>
            <w:tcW w:w="899" w:type="pct"/>
          </w:tcPr>
          <w:p w:rsidR="00C65C3A" w:rsidRPr="001F5AC8" w:rsidRDefault="00C65C3A" w:rsidP="00F3070C">
            <w:pPr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Г.Н. Бахуров</w:t>
            </w:r>
          </w:p>
        </w:tc>
      </w:tr>
      <w:tr w:rsidR="00C65C3A" w:rsidRPr="001F5AC8">
        <w:trPr>
          <w:trHeight w:val="454"/>
        </w:trPr>
        <w:tc>
          <w:tcPr>
            <w:tcW w:w="4101" w:type="pct"/>
          </w:tcPr>
          <w:p w:rsidR="00C65C3A" w:rsidRPr="001F5AC8" w:rsidRDefault="00C65C3A" w:rsidP="00F3070C">
            <w:pPr>
              <w:widowControl w:val="0"/>
              <w:ind w:firstLine="0"/>
              <w:jc w:val="left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Начальник производственного отдела</w:t>
            </w:r>
          </w:p>
        </w:tc>
        <w:tc>
          <w:tcPr>
            <w:tcW w:w="899" w:type="pct"/>
          </w:tcPr>
          <w:p w:rsidR="00C65C3A" w:rsidRPr="001F5AC8" w:rsidRDefault="00C65C3A" w:rsidP="00F3070C">
            <w:pPr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Г.Я. Сизова</w:t>
            </w:r>
          </w:p>
        </w:tc>
      </w:tr>
      <w:tr w:rsidR="00C65C3A" w:rsidRPr="001F5AC8">
        <w:trPr>
          <w:trHeight w:val="454"/>
        </w:trPr>
        <w:tc>
          <w:tcPr>
            <w:tcW w:w="4101" w:type="pct"/>
          </w:tcPr>
          <w:p w:rsidR="00C65C3A" w:rsidRPr="001F5AC8" w:rsidRDefault="00C65C3A" w:rsidP="00F3070C">
            <w:pPr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 xml:space="preserve">Инженер II категории </w:t>
            </w:r>
          </w:p>
        </w:tc>
        <w:tc>
          <w:tcPr>
            <w:tcW w:w="899" w:type="pct"/>
          </w:tcPr>
          <w:p w:rsidR="00C65C3A" w:rsidRPr="001F5AC8" w:rsidRDefault="00C65C3A" w:rsidP="00F3070C">
            <w:pPr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А.Г. Дерянова</w:t>
            </w:r>
          </w:p>
        </w:tc>
      </w:tr>
      <w:tr w:rsidR="00C65C3A" w:rsidRPr="001F5AC8">
        <w:trPr>
          <w:trHeight w:val="454"/>
        </w:trPr>
        <w:tc>
          <w:tcPr>
            <w:tcW w:w="4101" w:type="pct"/>
          </w:tcPr>
          <w:p w:rsidR="00C65C3A" w:rsidRPr="001F5AC8" w:rsidRDefault="00C65C3A" w:rsidP="00F3070C">
            <w:pPr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 xml:space="preserve">Инженер II категории </w:t>
            </w:r>
          </w:p>
        </w:tc>
        <w:tc>
          <w:tcPr>
            <w:tcW w:w="899" w:type="pct"/>
          </w:tcPr>
          <w:p w:rsidR="00C65C3A" w:rsidRPr="001F5AC8" w:rsidRDefault="00C65C3A" w:rsidP="00F3070C">
            <w:pPr>
              <w:widowControl w:val="0"/>
              <w:ind w:firstLine="0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К.С. Иванова</w:t>
            </w:r>
          </w:p>
        </w:tc>
      </w:tr>
    </w:tbl>
    <w:p w:rsidR="00C65C3A" w:rsidRPr="001F5AC8" w:rsidRDefault="00C65C3A" w:rsidP="00F3070C">
      <w:pPr>
        <w:widowControl w:val="0"/>
        <w:ind w:firstLine="0"/>
        <w:jc w:val="center"/>
        <w:rPr>
          <w:rFonts w:ascii="Arial" w:hAnsi="Arial" w:cs="Arial"/>
          <w:b/>
          <w:bCs/>
        </w:rPr>
      </w:pPr>
      <w:r w:rsidRPr="001F5AC8">
        <w:rPr>
          <w:rFonts w:ascii="Arial" w:hAnsi="Arial" w:cs="Arial"/>
          <w:b/>
          <w:bCs/>
        </w:rPr>
        <w:br w:type="page"/>
        <w:t>СОСТАВ ГРАФИЧЕСКИХ МАТЕРИАЛОВ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30"/>
        <w:gridCol w:w="8641"/>
      </w:tblGrid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hanging="57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№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hanging="57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листа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hanging="28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Наименование</w:t>
            </w:r>
          </w:p>
        </w:tc>
      </w:tr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1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Схема генерального плана образования в границах Кругло-Семенцовского сел</w:t>
            </w:r>
            <w:r w:rsidRPr="001F5AC8">
              <w:rPr>
                <w:rFonts w:ascii="Arial" w:hAnsi="Arial" w:cs="Arial"/>
                <w:lang w:val="ru-RU"/>
              </w:rPr>
              <w:t>ь</w:t>
            </w:r>
            <w:r w:rsidRPr="001F5AC8">
              <w:rPr>
                <w:rFonts w:ascii="Arial" w:hAnsi="Arial" w:cs="Arial"/>
                <w:lang w:val="ru-RU"/>
              </w:rPr>
              <w:t>совета М 1 : 25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2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Схема генерального плана села Кругло-Семенцы (основной чертёж) М 1:5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3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Схема генерального плана села Борисовка (основной чертёж) М 1:5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4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Схема развития инженерной инфраструктуры села Кругло-Семенцы М 1:10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Схема развития инженерной инфраструктуры села Борисовка М 1:5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5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Схема развития транспортной инфраструктуры села Кругло-Семенцы М 1:10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6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Схема развития транспортной инфраструктуры села Борисовка М 1:5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7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>Схема функционального зонирования села Кругло-Семенцы М 1:5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8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 xml:space="preserve">Схема функционального зонирования села Борисовка М 1 </w:t>
            </w:r>
            <w:r w:rsidRPr="001F5AC8">
              <w:rPr>
                <w:rFonts w:ascii="Arial" w:hAnsi="Arial" w:cs="Arial"/>
                <w:i/>
                <w:iCs/>
                <w:lang w:val="ru-RU"/>
              </w:rPr>
              <w:t>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  <w:tr w:rsidR="00C65C3A" w:rsidRPr="001F5AC8">
        <w:trPr>
          <w:trHeight w:val="397"/>
        </w:trPr>
        <w:tc>
          <w:tcPr>
            <w:tcW w:w="48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F5AC8">
              <w:rPr>
                <w:rFonts w:ascii="Arial" w:hAnsi="Arial" w:cs="Arial"/>
              </w:rPr>
              <w:t>9</w:t>
            </w:r>
          </w:p>
        </w:tc>
        <w:tc>
          <w:tcPr>
            <w:tcW w:w="45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lang w:val="ru-RU"/>
              </w:rPr>
            </w:pPr>
            <w:r w:rsidRPr="001F5AC8">
              <w:rPr>
                <w:rFonts w:ascii="Arial" w:hAnsi="Arial" w:cs="Arial"/>
                <w:lang w:val="ru-RU"/>
              </w:rPr>
              <w:t xml:space="preserve">Схема ГО и ЧС села Кругло-Семенцы М 1 : </w:t>
            </w:r>
            <w:r w:rsidRPr="001F5AC8">
              <w:rPr>
                <w:rFonts w:ascii="Arial" w:hAnsi="Arial" w:cs="Arial"/>
                <w:i/>
                <w:iCs/>
                <w:lang w:val="ru-RU"/>
              </w:rPr>
              <w:t>5</w:t>
            </w:r>
            <w:r w:rsidRPr="001F5AC8">
              <w:rPr>
                <w:rFonts w:ascii="Arial" w:hAnsi="Arial" w:cs="Arial"/>
              </w:rPr>
              <w:t> </w:t>
            </w:r>
            <w:r w:rsidRPr="001F5AC8">
              <w:rPr>
                <w:rFonts w:ascii="Arial" w:hAnsi="Arial" w:cs="Arial"/>
                <w:lang w:val="ru-RU"/>
              </w:rPr>
              <w:t>000.</w:t>
            </w:r>
          </w:p>
        </w:tc>
      </w:tr>
    </w:tbl>
    <w:p w:rsidR="00C65C3A" w:rsidRPr="001F5AC8" w:rsidRDefault="00C65C3A" w:rsidP="00F3070C">
      <w:pPr>
        <w:widowControl w:val="0"/>
        <w:jc w:val="center"/>
        <w:rPr>
          <w:rFonts w:ascii="Arial" w:hAnsi="Arial" w:cs="Arial"/>
          <w:b/>
          <w:bCs/>
        </w:rPr>
      </w:pPr>
      <w:r w:rsidRPr="001F5AC8">
        <w:rPr>
          <w:rFonts w:ascii="Arial" w:hAnsi="Arial" w:cs="Arial"/>
          <w:lang w:val="ru-RU"/>
        </w:rPr>
        <w:br w:type="page"/>
      </w:r>
      <w:r w:rsidRPr="001F5AC8">
        <w:rPr>
          <w:rFonts w:ascii="Arial" w:hAnsi="Arial" w:cs="Arial"/>
          <w:b/>
          <w:bCs/>
        </w:rPr>
        <w:t>СОДЕРЖАНИЕ:</w:t>
      </w:r>
    </w:p>
    <w:p w:rsidR="00C65C3A" w:rsidRPr="001F5AC8" w:rsidRDefault="00C65C3A" w:rsidP="00F3070C">
      <w:pPr>
        <w:pStyle w:val="TOC1"/>
        <w:tabs>
          <w:tab w:val="clear" w:pos="9344"/>
          <w:tab w:val="right" w:leader="dot" w:pos="9345"/>
        </w:tabs>
        <w:ind w:left="284" w:hanging="284"/>
        <w:rPr>
          <w:rFonts w:ascii="Arial" w:hAnsi="Arial" w:cs="Arial"/>
          <w:b w:val="0"/>
          <w:bCs w:val="0"/>
          <w:caps/>
          <w:noProof/>
          <w:sz w:val="22"/>
          <w:szCs w:val="22"/>
        </w:rPr>
      </w:pPr>
      <w:r w:rsidRPr="001F5AC8">
        <w:rPr>
          <w:rFonts w:ascii="Arial" w:hAnsi="Arial" w:cs="Arial"/>
          <w:b w:val="0"/>
          <w:bCs w:val="0"/>
          <w:lang w:val="en-US"/>
        </w:rPr>
        <w:fldChar w:fldCharType="begin"/>
      </w:r>
      <w:r w:rsidRPr="001F5AC8">
        <w:rPr>
          <w:rFonts w:ascii="Arial" w:hAnsi="Arial" w:cs="Arial"/>
          <w:b w:val="0"/>
          <w:bCs w:val="0"/>
          <w:lang w:val="en-US"/>
        </w:rPr>
        <w:instrText xml:space="preserve"> TOC \o "1-2" \h \z \t "S_Заголовок 1;1;S_Заголовок 2;2;S_Заголовок 3 Знак;2;S_Заголовок 3;2" </w:instrText>
      </w:r>
      <w:r w:rsidRPr="001F5AC8">
        <w:rPr>
          <w:rFonts w:ascii="Arial" w:hAnsi="Arial" w:cs="Arial"/>
          <w:b w:val="0"/>
          <w:bCs w:val="0"/>
          <w:lang w:val="en-US"/>
        </w:rPr>
        <w:fldChar w:fldCharType="separate"/>
      </w:r>
      <w:hyperlink w:anchor="_Toc309113442" w:history="1">
        <w:r w:rsidRPr="001F5AC8">
          <w:rPr>
            <w:rStyle w:val="Hyperlink"/>
            <w:rFonts w:ascii="Arial" w:hAnsi="Arial" w:cs="Arial"/>
            <w:noProof/>
          </w:rPr>
          <w:t>1. Введение. Цель и задачи проекта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_Toc309113442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5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070C">
      <w:pPr>
        <w:pStyle w:val="TOC1"/>
        <w:tabs>
          <w:tab w:val="clear" w:pos="9344"/>
          <w:tab w:val="right" w:leader="dot" w:pos="9345"/>
        </w:tabs>
        <w:ind w:left="284" w:hanging="284"/>
        <w:rPr>
          <w:rFonts w:ascii="Arial" w:hAnsi="Arial" w:cs="Arial"/>
          <w:b w:val="0"/>
          <w:bCs w:val="0"/>
          <w:caps/>
          <w:noProof/>
          <w:sz w:val="22"/>
          <w:szCs w:val="22"/>
        </w:rPr>
      </w:pPr>
      <w:hyperlink w:anchor="_Toc309113443" w:history="1">
        <w:r w:rsidRPr="001F5AC8">
          <w:rPr>
            <w:rStyle w:val="Hyperlink"/>
            <w:rFonts w:ascii="Arial" w:hAnsi="Arial" w:cs="Arial"/>
            <w:noProof/>
          </w:rPr>
          <w:t>2. ПЕРЕЧЕНЬ ОСНОВНЫХ МЕРОПРИЯТИЙ ПО ТЕРРИТОРИАЛЬНОМУ ПЛАНИРОВАНИЮ СЕЛЬСКОГО ПОСЕЛЕНИЯ КРУГЛО-СЕМЕНЦОВСКИЙ СЕЛЬСОВЕТ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_Toc309113443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7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tabs>
          <w:tab w:val="left" w:pos="0"/>
        </w:tabs>
        <w:ind w:left="284" w:hanging="284"/>
        <w:rPr>
          <w:rFonts w:ascii="Arial" w:hAnsi="Arial" w:cs="Arial"/>
          <w:sz w:val="22"/>
          <w:szCs w:val="22"/>
        </w:rPr>
      </w:pPr>
      <w:hyperlink w:anchor="_Toc309113444" w:history="1">
        <w:r w:rsidRPr="001F5AC8">
          <w:rPr>
            <w:rStyle w:val="Hyperlink"/>
            <w:rFonts w:ascii="Arial" w:hAnsi="Arial" w:cs="Arial"/>
          </w:rPr>
          <w:t>2.1.Мероприятия по социально-экономическому развитию.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_Toc309113444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7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45" w:history="1">
        <w:r w:rsidRPr="001F5AC8">
          <w:rPr>
            <w:rStyle w:val="Hyperlink"/>
            <w:rFonts w:ascii="Arial" w:hAnsi="Arial" w:cs="Arial"/>
          </w:rPr>
          <w:t>2.2.Мероприятия по развитию системы здравоохранения: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_Toc309113445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8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46" w:history="1">
        <w:r w:rsidRPr="001F5AC8">
          <w:rPr>
            <w:rStyle w:val="Hyperlink"/>
            <w:rFonts w:ascii="Arial" w:hAnsi="Arial" w:cs="Arial"/>
          </w:rPr>
          <w:t>2.3.Мероприятия по развитию системы общего и среднего образования: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_Toc309113446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8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47" w:history="1">
        <w:r w:rsidRPr="001F5AC8">
          <w:rPr>
            <w:rStyle w:val="Hyperlink"/>
            <w:rFonts w:ascii="Arial" w:hAnsi="Arial" w:cs="Arial"/>
          </w:rPr>
          <w:t>2.4.Мероприятия по развитию культурной сферы, массовой физической культуры и спорта: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_Toc309113447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9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48" w:history="1">
        <w:r w:rsidRPr="001F5AC8">
          <w:rPr>
            <w:rStyle w:val="Hyperlink"/>
            <w:rFonts w:ascii="Arial" w:hAnsi="Arial" w:cs="Arial"/>
          </w:rPr>
          <w:t>2.5.Мероприятия по повышению экономического потенциала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_Toc309113448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9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49" w:history="1">
        <w:r w:rsidRPr="001F5AC8">
          <w:rPr>
            <w:rStyle w:val="Hyperlink"/>
            <w:rFonts w:ascii="Arial" w:hAnsi="Arial" w:cs="Arial"/>
          </w:rPr>
          <w:t>2.6.Мероприятия по развитию функционально-планировочной структуры.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_Toc309113449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10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50" w:history="1">
        <w:r w:rsidRPr="001F5AC8">
          <w:rPr>
            <w:rStyle w:val="Hyperlink"/>
            <w:rFonts w:ascii="Arial" w:hAnsi="Arial" w:cs="Arial"/>
          </w:rPr>
          <w:t>2.7.Мероприятия по развитию транспортного обеспечения.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_Toc309113450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13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51" w:history="1">
        <w:r w:rsidRPr="001F5AC8">
          <w:rPr>
            <w:rStyle w:val="Hyperlink"/>
            <w:rFonts w:ascii="Arial" w:hAnsi="Arial" w:cs="Arial"/>
          </w:rPr>
          <w:t>2.8.Инженерно-технические мероприятия по подготовке территории.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_Toc309113451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14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52" w:history="1">
        <w:r w:rsidRPr="001F5AC8">
          <w:rPr>
            <w:rStyle w:val="Hyperlink"/>
            <w:rFonts w:ascii="Arial" w:hAnsi="Arial" w:cs="Arial"/>
          </w:rPr>
          <w:t>2.9.Мероприятия по развитию и размещению объектов инженерной инфраструктуры.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_Toc309113452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14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53" w:history="1">
        <w:r w:rsidRPr="001F5AC8">
          <w:rPr>
            <w:rStyle w:val="Hyperlink"/>
            <w:rFonts w:ascii="Arial" w:hAnsi="Arial" w:cs="Arial"/>
          </w:rPr>
          <w:t>2.10.Мероприятия по изменению целевого назначения земель.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_Toc309113453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16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54" w:history="1">
        <w:r w:rsidRPr="001F5AC8">
          <w:rPr>
            <w:rStyle w:val="Hyperlink"/>
            <w:rFonts w:ascii="Arial" w:hAnsi="Arial" w:cs="Arial"/>
          </w:rPr>
          <w:t>2.11.Мероприятия по охране окружающей среды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_Toc309113454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17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55" w:history="1">
        <w:r w:rsidRPr="001F5AC8">
          <w:rPr>
            <w:rStyle w:val="Hyperlink"/>
            <w:rFonts w:ascii="Arial" w:hAnsi="Arial" w:cs="Arial"/>
          </w:rPr>
          <w:t>2.11.1.Зоны с особыми условиями использования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_Toc309113455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17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56" w:history="1">
        <w:r w:rsidRPr="001F5AC8">
          <w:rPr>
            <w:rStyle w:val="Hyperlink"/>
            <w:rFonts w:ascii="Arial" w:hAnsi="Arial" w:cs="Arial"/>
          </w:rPr>
          <w:t>2.11.2.Санитарно-защитные зоны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_Toc309113456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18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57" w:history="1">
        <w:r w:rsidRPr="001F5AC8">
          <w:rPr>
            <w:rStyle w:val="Hyperlink"/>
            <w:rFonts w:ascii="Arial" w:hAnsi="Arial" w:cs="Arial"/>
          </w:rPr>
          <w:t>2.11.3.Водоохранные зоны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_Toc309113457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19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58" w:history="1">
        <w:r w:rsidRPr="001F5AC8">
          <w:rPr>
            <w:rStyle w:val="Hyperlink"/>
            <w:rFonts w:ascii="Arial" w:hAnsi="Arial" w:cs="Arial"/>
          </w:rPr>
          <w:t>2.11.4.Зоны санитарной охраны источников питьевого водоснабжения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_Toc309113458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19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59" w:history="1">
        <w:r w:rsidRPr="001F5AC8">
          <w:rPr>
            <w:rStyle w:val="Hyperlink"/>
            <w:rFonts w:ascii="Arial" w:hAnsi="Arial" w:cs="Arial"/>
          </w:rPr>
          <w:t xml:space="preserve">2.11.5.Охранные и санитарно-защитные зоны объектов транспортной и инженерной </w:t>
        </w:r>
        <w:r w:rsidRPr="001F5AC8">
          <w:rPr>
            <w:rStyle w:val="Hyperlink"/>
            <w:rFonts w:ascii="Arial" w:hAnsi="Arial" w:cs="Arial"/>
          </w:rPr>
          <w:br/>
          <w:t>инфраструктуры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_Toc309113459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21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60" w:history="1">
        <w:r w:rsidRPr="001F5AC8">
          <w:rPr>
            <w:rStyle w:val="Hyperlink"/>
            <w:rFonts w:ascii="Arial" w:hAnsi="Arial" w:cs="Arial"/>
          </w:rPr>
          <w:t>2.11.6.Мероприятия по сохранению объектов культурного наследия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_Toc309113460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21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61" w:history="1">
        <w:r w:rsidRPr="001F5AC8">
          <w:rPr>
            <w:rStyle w:val="Hyperlink"/>
            <w:rFonts w:ascii="Arial" w:hAnsi="Arial" w:cs="Arial"/>
          </w:rPr>
          <w:t>2.11.7.Мероприятия по охране атмосферного воздуха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_Toc309113461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24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62" w:history="1">
        <w:r w:rsidRPr="001F5AC8">
          <w:rPr>
            <w:rStyle w:val="Hyperlink"/>
            <w:rFonts w:ascii="Arial" w:hAnsi="Arial" w:cs="Arial"/>
          </w:rPr>
          <w:t>2.11.8.Мероприятия по охране водной среды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_Toc309113462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24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63" w:history="1">
        <w:r w:rsidRPr="001F5AC8">
          <w:rPr>
            <w:rStyle w:val="Hyperlink"/>
            <w:rFonts w:ascii="Arial" w:hAnsi="Arial" w:cs="Arial"/>
          </w:rPr>
          <w:t>2.11.9.Мероприятия по предотвращению загрязнения и разрушения почвенного покрова: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_Toc309113463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24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64" w:history="1">
        <w:r w:rsidRPr="001F5AC8">
          <w:rPr>
            <w:rStyle w:val="Hyperlink"/>
            <w:rFonts w:ascii="Arial" w:hAnsi="Arial" w:cs="Arial"/>
          </w:rPr>
          <w:t>2.11.10.Мероприятия по санитарной очистке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_Toc309113464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25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65" w:history="1">
        <w:r w:rsidRPr="001F5AC8">
          <w:rPr>
            <w:rStyle w:val="Hyperlink"/>
            <w:rFonts w:ascii="Arial" w:hAnsi="Arial" w:cs="Arial"/>
          </w:rPr>
          <w:t>2.12.Мероприятия по предупреждению чрезвычайных ситуаций природного и техногенного характера. Мероприятия по гражданской обороне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_Toc309113465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25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66" w:history="1">
        <w:r w:rsidRPr="001F5AC8">
          <w:rPr>
            <w:rStyle w:val="Hyperlink"/>
            <w:rFonts w:ascii="Arial" w:hAnsi="Arial" w:cs="Arial"/>
          </w:rPr>
          <w:t>2.11.11.Мероприятия по предотвращению чрезвычайных ситуаций природного характера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_Toc309113466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25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67" w:history="1">
        <w:r w:rsidRPr="001F5AC8">
          <w:rPr>
            <w:rStyle w:val="Hyperlink"/>
            <w:rFonts w:ascii="Arial" w:hAnsi="Arial" w:cs="Arial"/>
          </w:rPr>
          <w:t>2.11.12.Мероприятия по предотвращению чрезвычайных ситуаций техногенного характера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_Toc309113467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26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2"/>
        <w:ind w:left="284" w:hanging="284"/>
        <w:rPr>
          <w:rFonts w:ascii="Arial" w:hAnsi="Arial" w:cs="Arial"/>
          <w:sz w:val="22"/>
          <w:szCs w:val="22"/>
        </w:rPr>
      </w:pPr>
      <w:hyperlink w:anchor="_Toc309113468" w:history="1">
        <w:r w:rsidRPr="001F5AC8">
          <w:rPr>
            <w:rStyle w:val="Hyperlink"/>
            <w:rFonts w:ascii="Arial" w:hAnsi="Arial" w:cs="Arial"/>
          </w:rPr>
          <w:t>2.11.13.Мероприятия по гражданской обороне</w:t>
        </w:r>
        <w:r w:rsidRPr="001F5AC8">
          <w:rPr>
            <w:rFonts w:ascii="Arial" w:hAnsi="Arial" w:cs="Arial"/>
            <w:webHidden/>
          </w:rPr>
          <w:tab/>
        </w:r>
        <w:r w:rsidRPr="001F5AC8">
          <w:rPr>
            <w:rFonts w:ascii="Arial" w:hAnsi="Arial" w:cs="Arial"/>
            <w:webHidden/>
          </w:rPr>
          <w:fldChar w:fldCharType="begin"/>
        </w:r>
        <w:r w:rsidRPr="001F5AC8">
          <w:rPr>
            <w:rFonts w:ascii="Arial" w:hAnsi="Arial" w:cs="Arial"/>
            <w:webHidden/>
          </w:rPr>
          <w:instrText xml:space="preserve"> PAGEREF _Toc309113468 \h </w:instrText>
        </w:r>
        <w:r w:rsidRPr="001F5AC8">
          <w:rPr>
            <w:rFonts w:ascii="Arial" w:hAnsi="Arial" w:cs="Arial"/>
            <w:webHidden/>
          </w:rPr>
        </w:r>
        <w:r w:rsidRPr="001F5AC8">
          <w:rPr>
            <w:rFonts w:ascii="Arial" w:hAnsi="Arial" w:cs="Arial"/>
            <w:webHidden/>
          </w:rPr>
          <w:fldChar w:fldCharType="separate"/>
        </w:r>
        <w:r w:rsidRPr="001F5AC8">
          <w:rPr>
            <w:rFonts w:ascii="Arial" w:hAnsi="Arial" w:cs="Arial"/>
            <w:webHidden/>
          </w:rPr>
          <w:t>27</w:t>
        </w:r>
        <w:r w:rsidRPr="001F5AC8">
          <w:rPr>
            <w:rFonts w:ascii="Arial" w:hAnsi="Arial" w:cs="Arial"/>
            <w:webHidden/>
          </w:rPr>
          <w:fldChar w:fldCharType="end"/>
        </w:r>
      </w:hyperlink>
    </w:p>
    <w:p w:rsidR="00C65C3A" w:rsidRPr="001F5AC8" w:rsidRDefault="00C65C3A" w:rsidP="00F3070C">
      <w:pPr>
        <w:pStyle w:val="TOC1"/>
        <w:tabs>
          <w:tab w:val="clear" w:pos="9344"/>
          <w:tab w:val="right" w:leader="dot" w:pos="9345"/>
        </w:tabs>
        <w:ind w:left="284" w:hanging="284"/>
        <w:rPr>
          <w:rFonts w:ascii="Arial" w:hAnsi="Arial" w:cs="Arial"/>
          <w:b w:val="0"/>
          <w:bCs w:val="0"/>
          <w:caps/>
          <w:noProof/>
          <w:sz w:val="22"/>
          <w:szCs w:val="22"/>
        </w:rPr>
      </w:pPr>
      <w:hyperlink w:anchor="_Toc309113469" w:history="1">
        <w:r w:rsidRPr="001F5AC8">
          <w:rPr>
            <w:rStyle w:val="Hyperlink"/>
            <w:rFonts w:ascii="Arial" w:hAnsi="Arial" w:cs="Arial"/>
            <w:noProof/>
          </w:rPr>
          <w:t>3. МЕРОПРИЯТИЯ ПО РЕАЛИЗАЦИИ ГЕНЕРАЛЬНОГО ПЛАНА МО КРУГЛО-СЕМЕНЦОВСКИЙ СЕЛЬСОВЕТ.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_Toc309113469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28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070C">
      <w:pPr>
        <w:pStyle w:val="TOC1"/>
        <w:tabs>
          <w:tab w:val="clear" w:pos="9344"/>
          <w:tab w:val="right" w:leader="dot" w:pos="9345"/>
        </w:tabs>
        <w:ind w:left="284" w:hanging="284"/>
        <w:rPr>
          <w:rFonts w:ascii="Arial" w:hAnsi="Arial" w:cs="Arial"/>
          <w:b w:val="0"/>
          <w:bCs w:val="0"/>
          <w:caps/>
          <w:noProof/>
          <w:sz w:val="22"/>
          <w:szCs w:val="22"/>
        </w:rPr>
      </w:pPr>
      <w:hyperlink w:anchor="_Toc309113470" w:history="1">
        <w:r w:rsidRPr="001F5AC8">
          <w:rPr>
            <w:rStyle w:val="Hyperlink"/>
            <w:rFonts w:ascii="Arial" w:hAnsi="Arial" w:cs="Arial"/>
            <w:noProof/>
          </w:rPr>
          <w:t>4. ОСНОВНЫЕ ТЕХНИКО-ЭКОНОМИЧЕСКИЕ ПОКАЗАТЕЛИ ГЕНЕРАЛЬНОГО ПЛАНА МО КРУГЛО-СЕМЕНЦОВСКИЙ СЕЛЬСОВЕТ.</w:t>
        </w:r>
        <w:r w:rsidRPr="001F5AC8">
          <w:rPr>
            <w:rFonts w:ascii="Arial" w:hAnsi="Arial" w:cs="Arial"/>
            <w:noProof/>
            <w:webHidden/>
          </w:rPr>
          <w:tab/>
        </w:r>
        <w:r w:rsidRPr="001F5AC8">
          <w:rPr>
            <w:rFonts w:ascii="Arial" w:hAnsi="Arial" w:cs="Arial"/>
            <w:noProof/>
            <w:webHidden/>
          </w:rPr>
          <w:fldChar w:fldCharType="begin"/>
        </w:r>
        <w:r w:rsidRPr="001F5AC8">
          <w:rPr>
            <w:rFonts w:ascii="Arial" w:hAnsi="Arial" w:cs="Arial"/>
            <w:noProof/>
            <w:webHidden/>
          </w:rPr>
          <w:instrText xml:space="preserve"> PAGEREF _Toc309113470 \h </w:instrText>
        </w:r>
        <w:r w:rsidRPr="001F5AC8">
          <w:rPr>
            <w:rFonts w:ascii="Arial" w:hAnsi="Arial" w:cs="Arial"/>
            <w:noProof/>
            <w:webHidden/>
          </w:rPr>
        </w:r>
        <w:r w:rsidRPr="001F5AC8">
          <w:rPr>
            <w:rFonts w:ascii="Arial" w:hAnsi="Arial" w:cs="Arial"/>
            <w:noProof/>
            <w:webHidden/>
          </w:rPr>
          <w:fldChar w:fldCharType="separate"/>
        </w:r>
        <w:r w:rsidRPr="001F5AC8">
          <w:rPr>
            <w:rFonts w:ascii="Arial" w:hAnsi="Arial" w:cs="Arial"/>
            <w:noProof/>
            <w:webHidden/>
          </w:rPr>
          <w:t>32</w:t>
        </w:r>
        <w:r w:rsidRPr="001F5AC8">
          <w:rPr>
            <w:rFonts w:ascii="Arial" w:hAnsi="Arial" w:cs="Arial"/>
            <w:noProof/>
            <w:webHidden/>
          </w:rPr>
          <w:fldChar w:fldCharType="end"/>
        </w:r>
      </w:hyperlink>
    </w:p>
    <w:p w:rsidR="00C65C3A" w:rsidRPr="001F5AC8" w:rsidRDefault="00C65C3A" w:rsidP="00F3070C">
      <w:pPr>
        <w:pStyle w:val="TOC1"/>
        <w:widowControl w:val="0"/>
        <w:tabs>
          <w:tab w:val="clear" w:pos="9344"/>
          <w:tab w:val="right" w:leader="dot" w:pos="9345"/>
        </w:tabs>
        <w:rPr>
          <w:rFonts w:ascii="Arial" w:hAnsi="Arial" w:cs="Arial"/>
          <w:b w:val="0"/>
          <w:bCs w:val="0"/>
          <w:lang w:val="en-US"/>
        </w:rPr>
      </w:pPr>
      <w:r w:rsidRPr="001F5AC8">
        <w:rPr>
          <w:rFonts w:ascii="Arial" w:hAnsi="Arial" w:cs="Arial"/>
          <w:b w:val="0"/>
          <w:bCs w:val="0"/>
          <w:lang w:val="en-US"/>
        </w:rPr>
        <w:fldChar w:fldCharType="end"/>
      </w:r>
    </w:p>
    <w:p w:rsidR="00C65C3A" w:rsidRPr="001F5AC8" w:rsidRDefault="00C65C3A" w:rsidP="00F3070C">
      <w:pPr>
        <w:ind w:firstLine="0"/>
        <w:rPr>
          <w:rFonts w:ascii="Arial" w:hAnsi="Arial" w:cs="Arial"/>
        </w:rPr>
      </w:pPr>
    </w:p>
    <w:p w:rsidR="00C65C3A" w:rsidRPr="001F5AC8" w:rsidRDefault="00C65C3A" w:rsidP="00F3070C">
      <w:pPr>
        <w:pStyle w:val="S1"/>
        <w:widowControl w:val="0"/>
        <w:numPr>
          <w:ilvl w:val="0"/>
          <w:numId w:val="0"/>
        </w:numPr>
        <w:tabs>
          <w:tab w:val="left" w:pos="851"/>
        </w:tabs>
        <w:ind w:right="-143" w:firstLine="567"/>
        <w:rPr>
          <w:rFonts w:ascii="Arial" w:hAnsi="Arial" w:cs="Arial"/>
          <w:lang w:val="ru-RU"/>
        </w:rPr>
      </w:pPr>
      <w:bookmarkStart w:id="143" w:name="_Toc300919954"/>
      <w:bookmarkStart w:id="144" w:name="_Toc309113442"/>
      <w:r w:rsidRPr="001F5AC8">
        <w:rPr>
          <w:rFonts w:ascii="Arial" w:hAnsi="Arial" w:cs="Arial"/>
          <w:lang w:val="ru-RU"/>
        </w:rPr>
        <w:t>Введение. Цель и задачи проекта</w:t>
      </w:r>
      <w:bookmarkEnd w:id="143"/>
      <w:bookmarkEnd w:id="144"/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bookmarkStart w:id="145" w:name="_Toc116443813"/>
      <w:bookmarkStart w:id="146" w:name="_Toc116443914"/>
      <w:bookmarkStart w:id="147" w:name="_Toc116443985"/>
      <w:bookmarkStart w:id="148" w:name="_Toc116444934"/>
      <w:bookmarkStart w:id="149" w:name="_Toc116445063"/>
      <w:bookmarkStart w:id="150" w:name="_Toc116451480"/>
      <w:r w:rsidRPr="001F5AC8">
        <w:rPr>
          <w:rFonts w:ascii="Arial" w:hAnsi="Arial" w:cs="Arial"/>
          <w:lang w:val="ru-RU"/>
        </w:rPr>
        <w:t>Генеральный план муниципального образования Кругло-Семенцовский сел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совет выполнен в соответствии с Контрактом от 28.08.2009 № 3 и Техническим заданием на разработку проекта «Генеральный план муниципального образов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 Кругло-Семенцовский сельсовет Егорьевского района Алтайского края».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Генеральный план выполнен в соответствии со следующими нормативно-правовыми актами: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Градостроительный кодекс РФ;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Земельный кодекс РФ;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Водный кодекс РФ;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Алтайский закон «О градостроительной деятельности на территории А</w:t>
      </w:r>
      <w:r w:rsidRPr="001F5AC8">
        <w:rPr>
          <w:rFonts w:ascii="Arial" w:hAnsi="Arial" w:cs="Arial"/>
          <w:lang w:val="ru-RU"/>
        </w:rPr>
        <w:t>л</w:t>
      </w:r>
      <w:r w:rsidRPr="001F5AC8">
        <w:rPr>
          <w:rFonts w:ascii="Arial" w:hAnsi="Arial" w:cs="Arial"/>
          <w:lang w:val="ru-RU"/>
        </w:rPr>
        <w:t xml:space="preserve">тайского края» </w:t>
      </w:r>
      <w:r w:rsidRPr="001F5AC8">
        <w:rPr>
          <w:rFonts w:ascii="Arial" w:hAnsi="Arial" w:cs="Arial"/>
        </w:rPr>
        <w:t>N </w:t>
      </w:r>
      <w:r w:rsidRPr="001F5AC8">
        <w:rPr>
          <w:rFonts w:ascii="Arial" w:hAnsi="Arial" w:cs="Arial"/>
          <w:lang w:val="ru-RU"/>
        </w:rPr>
        <w:t xml:space="preserve">120-ЗС от 24.12.2009 </w:t>
      </w:r>
      <w:r w:rsidRPr="001F5AC8">
        <w:rPr>
          <w:rFonts w:ascii="Arial" w:hAnsi="Arial" w:cs="Arial"/>
        </w:rPr>
        <w:t>N</w:t>
      </w:r>
      <w:r w:rsidRPr="001F5AC8">
        <w:rPr>
          <w:rFonts w:ascii="Arial" w:hAnsi="Arial" w:cs="Arial"/>
          <w:lang w:val="ru-RU"/>
        </w:rPr>
        <w:t xml:space="preserve"> 740;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Федеральный закон от 06.10.03 № 131-ФЗ «Об общих принципах организ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ции 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стного самоуправления в Российской Федерации»;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Федеральный закон РФ от 21.02.92 №2395-1 «О недрах»;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СП 42.13330.2011 «Градостроительство. Планировка  зданий и застройка городских и сельских поселений»;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СНиП 2.04-84* «Водоснабжение. Наружные сети и сооружения»;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СНиП 2.04.07-86 «Тепловые сети»;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СанПиН 2.2.1/2.1.1.1200-03 «Санитарно-защитные зоны и санитарная кла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сифик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ция предприятий, сооружений и иных объектов»;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567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СНиП 2.01-51-90 «Инженерно-технические мероприятия гражданской об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роны»</w:t>
      </w:r>
    </w:p>
    <w:p w:rsidR="00C65C3A" w:rsidRPr="001F5AC8" w:rsidRDefault="00C65C3A" w:rsidP="00F3070C">
      <w:pPr>
        <w:pStyle w:val="a5"/>
        <w:widowControl w:val="0"/>
        <w:numPr>
          <w:ilvl w:val="0"/>
          <w:numId w:val="1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Закон Алтайского края от 5 декабря 2007 г. № 93-ЗС «О статусе и границах муниципальных и административно-территориальных образований Алтайского края» (в реда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ции от 10.03.2009 г. №16-ЗС).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Генеральный план разработан одновременно и в тесной связи со Схемой территор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ального планирования Егорьевского района Алтайского края.</w:t>
      </w:r>
    </w:p>
    <w:p w:rsidR="00C65C3A" w:rsidRPr="001F5AC8" w:rsidRDefault="00C65C3A" w:rsidP="00F3070C">
      <w:pPr>
        <w:widowControl w:val="0"/>
        <w:tabs>
          <w:tab w:val="left" w:pos="8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предусмотрена следующая очередность развития: первая очередь на 2012 - 2016 г.г. и расчётный срок на 2012 - 2031 г.г. Также определены перспе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тивы развития поселения за пределами расчётного срока, включая принципиал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ные решения по территориальному развитию, функциональному зонированию, планировочной структуре, инженерно- транспортной инфраструктуре, рационал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ному использованию природных ресу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сов и охране окружающей среды.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Цель работы</w:t>
      </w:r>
      <w:r w:rsidRPr="001F5AC8">
        <w:rPr>
          <w:rFonts w:ascii="Arial" w:hAnsi="Arial" w:cs="Arial"/>
          <w:lang w:val="ru-RU"/>
        </w:rPr>
        <w:t xml:space="preserve"> – обоснование планирования устойчивого развития муниц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пального образования Кругло-Семенцовский сельсовет на основе:</w:t>
      </w:r>
    </w:p>
    <w:p w:rsidR="00C65C3A" w:rsidRPr="001F5AC8" w:rsidRDefault="00C65C3A" w:rsidP="00F3070C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анализа состояния территории, проблем и направлений ее комплексного развития;</w:t>
      </w:r>
    </w:p>
    <w:p w:rsidR="00C65C3A" w:rsidRPr="001F5AC8" w:rsidRDefault="00C65C3A" w:rsidP="00F3070C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оптимальной организации территориального зонирования, планировочной структуры образования направленных на создание благоприятных условий ко</w:t>
      </w:r>
      <w:r w:rsidRPr="001F5AC8">
        <w:rPr>
          <w:rFonts w:ascii="Arial" w:hAnsi="Arial" w:cs="Arial"/>
          <w:lang w:val="ru-RU"/>
        </w:rPr>
        <w:t>м</w:t>
      </w:r>
      <w:r w:rsidRPr="001F5AC8">
        <w:rPr>
          <w:rFonts w:ascii="Arial" w:hAnsi="Arial" w:cs="Arial"/>
          <w:lang w:val="ru-RU"/>
        </w:rPr>
        <w:t>плексного ра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вития отраслей производства и переработки сельскохозяйственной продукции, сферы у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луг и  жизнедеятельности населения, охраны окружающей среды и объектов культурного наследия;</w:t>
      </w:r>
    </w:p>
    <w:p w:rsidR="00C65C3A" w:rsidRPr="001F5AC8" w:rsidRDefault="00C65C3A" w:rsidP="00F3070C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обоснования  вариантов решения задач территориального планирования;</w:t>
      </w:r>
    </w:p>
    <w:p w:rsidR="00C65C3A" w:rsidRPr="001F5AC8" w:rsidRDefault="00C65C3A" w:rsidP="00F3070C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обоснования  мероприятий по территориальному планированию;</w:t>
      </w:r>
    </w:p>
    <w:p w:rsidR="00C65C3A" w:rsidRPr="001F5AC8" w:rsidRDefault="00C65C3A" w:rsidP="00F3070C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обоснования  последовательности этапов реализации предложений по территор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 xml:space="preserve">альному планированию. </w:t>
      </w:r>
    </w:p>
    <w:p w:rsidR="00C65C3A" w:rsidRPr="001F5AC8" w:rsidRDefault="00C65C3A" w:rsidP="00F3070C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  <w:u w:val="single"/>
        </w:rPr>
        <w:t>Задачами</w:t>
      </w:r>
      <w:r w:rsidRPr="001F5AC8">
        <w:rPr>
          <w:rFonts w:ascii="Arial" w:hAnsi="Arial" w:cs="Arial"/>
        </w:rPr>
        <w:t xml:space="preserve"> генерального плана являются:</w:t>
      </w:r>
    </w:p>
    <w:p w:rsidR="00C65C3A" w:rsidRPr="001F5AC8" w:rsidRDefault="00C65C3A" w:rsidP="00F3070C">
      <w:pPr>
        <w:widowControl w:val="0"/>
        <w:numPr>
          <w:ilvl w:val="0"/>
          <w:numId w:val="15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Планирование границ функциональных зон с отображением параметров их пе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спективного развития, в том числе:</w:t>
      </w:r>
    </w:p>
    <w:p w:rsidR="00C65C3A" w:rsidRPr="001F5AC8" w:rsidRDefault="00C65C3A" w:rsidP="00F3070C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территорий объектов культурного наследия;</w:t>
      </w:r>
    </w:p>
    <w:p w:rsidR="00C65C3A" w:rsidRPr="001F5AC8" w:rsidRDefault="00C65C3A" w:rsidP="00F3070C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зон с особыми условиями использования территорий;</w:t>
      </w:r>
    </w:p>
    <w:p w:rsidR="00C65C3A" w:rsidRPr="001F5AC8" w:rsidRDefault="00C65C3A" w:rsidP="00F3070C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территорий, подверженных риску возникновения чрезвычайных ситуаций природного и техногенного характера и воздействия  их последствий;</w:t>
      </w:r>
    </w:p>
    <w:p w:rsidR="00C65C3A" w:rsidRPr="001F5AC8" w:rsidRDefault="00C65C3A" w:rsidP="00F3070C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земельных участков, которые предоставлены для размещения  объектов капитального строительства федерального, краевого или муниципальн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го значения, а также границы участков, на которых размещены объекты капитал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ного строительства ф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дерального, краевого или муниципального значения;</w:t>
      </w:r>
    </w:p>
    <w:p w:rsidR="00C65C3A" w:rsidRPr="001F5AC8" w:rsidRDefault="00C65C3A" w:rsidP="00F3070C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зон планируемого размещения объектов капитального строител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ства ф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дерального, краевого или муниципального значения.</w:t>
      </w:r>
    </w:p>
    <w:p w:rsidR="00C65C3A" w:rsidRPr="001F5AC8" w:rsidRDefault="00C65C3A" w:rsidP="00F3070C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зон инженерной и транспортной инфраструктур;</w:t>
      </w:r>
    </w:p>
    <w:p w:rsidR="00C65C3A" w:rsidRPr="001F5AC8" w:rsidRDefault="00C65C3A" w:rsidP="00F3070C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границы земель сельскохозяйственного назначения;</w:t>
      </w:r>
    </w:p>
    <w:p w:rsidR="00C65C3A" w:rsidRPr="001F5AC8" w:rsidRDefault="00C65C3A" w:rsidP="00F3070C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границы земель лесного фонда, водного фонда, иного специального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значения.</w:t>
      </w:r>
    </w:p>
    <w:p w:rsidR="00C65C3A" w:rsidRPr="001F5AC8" w:rsidRDefault="00C65C3A" w:rsidP="00F3070C">
      <w:pPr>
        <w:pStyle w:val="NormalWeb"/>
        <w:widowControl w:val="0"/>
        <w:numPr>
          <w:ilvl w:val="0"/>
          <w:numId w:val="15"/>
        </w:numPr>
        <w:tabs>
          <w:tab w:val="left" w:pos="851"/>
        </w:tabs>
        <w:spacing w:before="75" w:after="75"/>
        <w:ind w:left="0" w:firstLine="567"/>
        <w:rPr>
          <w:rFonts w:ascii="Arial" w:hAnsi="Arial" w:cs="Arial"/>
          <w:spacing w:val="0"/>
          <w:sz w:val="24"/>
          <w:szCs w:val="24"/>
          <w:lang w:val="ru-RU"/>
        </w:rPr>
      </w:pPr>
      <w:r w:rsidRPr="001F5AC8">
        <w:rPr>
          <w:rFonts w:ascii="Arial" w:hAnsi="Arial" w:cs="Arial"/>
          <w:spacing w:val="0"/>
          <w:sz w:val="24"/>
          <w:szCs w:val="24"/>
          <w:lang w:val="ru-RU"/>
        </w:rPr>
        <w:t>Формирование предложений по развитию архитектурно-пространственной среды, а также зонирование территории населённых пунктов в соответствии с требованиями Гр</w:t>
      </w:r>
      <w:r w:rsidRPr="001F5AC8">
        <w:rPr>
          <w:rFonts w:ascii="Arial" w:hAnsi="Arial" w:cs="Arial"/>
          <w:spacing w:val="0"/>
          <w:sz w:val="24"/>
          <w:szCs w:val="24"/>
          <w:lang w:val="ru-RU"/>
        </w:rPr>
        <w:t>а</w:t>
      </w:r>
      <w:r w:rsidRPr="001F5AC8">
        <w:rPr>
          <w:rFonts w:ascii="Arial" w:hAnsi="Arial" w:cs="Arial"/>
          <w:spacing w:val="0"/>
          <w:sz w:val="24"/>
          <w:szCs w:val="24"/>
          <w:lang w:val="ru-RU"/>
        </w:rPr>
        <w:t>достроительного Кодекса РФ;</w:t>
      </w:r>
    </w:p>
    <w:p w:rsidR="00C65C3A" w:rsidRPr="001F5AC8" w:rsidRDefault="00C65C3A" w:rsidP="00F3070C">
      <w:pPr>
        <w:pStyle w:val="NormalWeb"/>
        <w:widowControl w:val="0"/>
        <w:numPr>
          <w:ilvl w:val="0"/>
          <w:numId w:val="15"/>
        </w:numPr>
        <w:tabs>
          <w:tab w:val="left" w:pos="851"/>
        </w:tabs>
        <w:spacing w:before="75" w:after="75"/>
        <w:ind w:left="0" w:firstLine="567"/>
        <w:rPr>
          <w:rFonts w:ascii="Arial" w:hAnsi="Arial" w:cs="Arial"/>
          <w:spacing w:val="0"/>
          <w:sz w:val="24"/>
          <w:szCs w:val="24"/>
          <w:lang w:val="ru-RU"/>
        </w:rPr>
      </w:pPr>
      <w:r w:rsidRPr="001F5AC8">
        <w:rPr>
          <w:rFonts w:ascii="Arial" w:hAnsi="Arial" w:cs="Arial"/>
          <w:spacing w:val="0"/>
          <w:sz w:val="24"/>
          <w:szCs w:val="24"/>
          <w:lang w:val="ru-RU"/>
        </w:rPr>
        <w:t>Ориентация на комплексную оценку и охрану среды поселения.</w:t>
      </w:r>
    </w:p>
    <w:p w:rsidR="00C65C3A" w:rsidRPr="001F5AC8" w:rsidRDefault="00C65C3A" w:rsidP="00F3070C">
      <w:pPr>
        <w:pStyle w:val="NormalWeb"/>
        <w:widowControl w:val="0"/>
        <w:numPr>
          <w:ilvl w:val="0"/>
          <w:numId w:val="15"/>
        </w:numPr>
        <w:tabs>
          <w:tab w:val="left" w:pos="851"/>
        </w:tabs>
        <w:spacing w:before="75" w:after="75"/>
        <w:ind w:left="0" w:firstLine="567"/>
        <w:rPr>
          <w:rFonts w:ascii="Arial" w:hAnsi="Arial" w:cs="Arial"/>
          <w:spacing w:val="0"/>
          <w:sz w:val="24"/>
          <w:szCs w:val="24"/>
          <w:lang w:val="ru-RU"/>
        </w:rPr>
      </w:pPr>
      <w:r w:rsidRPr="001F5AC8">
        <w:rPr>
          <w:rFonts w:ascii="Arial" w:hAnsi="Arial" w:cs="Arial"/>
          <w:spacing w:val="0"/>
          <w:sz w:val="24"/>
          <w:szCs w:val="24"/>
          <w:lang w:val="ru-RU"/>
        </w:rPr>
        <w:t>Разработка мероприятий по улучшению условий проживания населения МО Кругло-Семенцовский сельсовет – оптимизация экологической ситуации, ра</w:t>
      </w:r>
      <w:r w:rsidRPr="001F5AC8">
        <w:rPr>
          <w:rFonts w:ascii="Arial" w:hAnsi="Arial" w:cs="Arial"/>
          <w:spacing w:val="0"/>
          <w:sz w:val="24"/>
          <w:szCs w:val="24"/>
          <w:lang w:val="ru-RU"/>
        </w:rPr>
        <w:t>з</w:t>
      </w:r>
      <w:r w:rsidRPr="001F5AC8">
        <w:rPr>
          <w:rFonts w:ascii="Arial" w:hAnsi="Arial" w:cs="Arial"/>
          <w:spacing w:val="0"/>
          <w:sz w:val="24"/>
          <w:szCs w:val="24"/>
          <w:lang w:val="ru-RU"/>
        </w:rPr>
        <w:t>витие тран</w:t>
      </w:r>
      <w:r w:rsidRPr="001F5AC8">
        <w:rPr>
          <w:rFonts w:ascii="Arial" w:hAnsi="Arial" w:cs="Arial"/>
          <w:spacing w:val="0"/>
          <w:sz w:val="24"/>
          <w:szCs w:val="24"/>
          <w:lang w:val="ru-RU"/>
        </w:rPr>
        <w:t>с</w:t>
      </w:r>
      <w:r w:rsidRPr="001F5AC8">
        <w:rPr>
          <w:rFonts w:ascii="Arial" w:hAnsi="Arial" w:cs="Arial"/>
          <w:spacing w:val="0"/>
          <w:sz w:val="24"/>
          <w:szCs w:val="24"/>
          <w:lang w:val="ru-RU"/>
        </w:rPr>
        <w:t>портной и инженерной инфраструктур.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1"/>
        <w:widowControl w:val="0"/>
        <w:numPr>
          <w:ilvl w:val="0"/>
          <w:numId w:val="0"/>
        </w:numPr>
        <w:tabs>
          <w:tab w:val="left" w:pos="851"/>
        </w:tabs>
        <w:ind w:right="-143" w:firstLine="567"/>
        <w:rPr>
          <w:rFonts w:ascii="Arial" w:hAnsi="Arial" w:cs="Arial"/>
          <w:lang w:val="ru-RU"/>
        </w:rPr>
      </w:pPr>
      <w:bookmarkStart w:id="151" w:name="_Toc300919955"/>
      <w:bookmarkStart w:id="152" w:name="_Toc309113443"/>
      <w:r w:rsidRPr="001F5AC8">
        <w:rPr>
          <w:rFonts w:ascii="Arial" w:hAnsi="Arial" w:cs="Arial"/>
          <w:lang w:val="ru-RU"/>
        </w:rPr>
        <w:t>ПЕРЕЧЕНЬ ОСНОВНЫХ МЕРОПРИЯТИЙ ПО ТЕРРИТОРИАЛЬНОМУ ПЛАНИРОВАНИЮ СЕЛЬСКОГО ПОСЕЛЕНИЯ КРУГЛО-СЕМЕНЦОВСКИЙ СЕЛЬСОВЕТ</w:t>
      </w:r>
      <w:bookmarkEnd w:id="151"/>
      <w:bookmarkEnd w:id="152"/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153" w:name="_Toc300919956"/>
      <w:bookmarkStart w:id="154" w:name="_Toc309113444"/>
      <w:r w:rsidRPr="001F5AC8">
        <w:rPr>
          <w:rFonts w:ascii="Arial" w:hAnsi="Arial" w:cs="Arial"/>
        </w:rPr>
        <w:t>Мероприятия по социально-экономическому развитию.</w:t>
      </w:r>
      <w:bookmarkEnd w:id="153"/>
      <w:bookmarkEnd w:id="154"/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Анализ тенденций экономического роста территории в качестве одной из важне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ших составляющих включает в себя анализ демографической ситуации. Возрастная структура населения выступает в качестве значимых факторов в о</w:t>
      </w:r>
      <w:r w:rsidRPr="001F5AC8">
        <w:rPr>
          <w:rFonts w:ascii="Arial" w:hAnsi="Arial" w:cs="Arial"/>
          <w:lang w:val="ru-RU"/>
        </w:rPr>
        <w:t>п</w:t>
      </w:r>
      <w:r w:rsidRPr="001F5AC8">
        <w:rPr>
          <w:rFonts w:ascii="Arial" w:hAnsi="Arial" w:cs="Arial"/>
          <w:lang w:val="ru-RU"/>
        </w:rPr>
        <w:t>ределении проблем и перспектив развития рынка рабочей силы, а, следовател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но, и производственного потенциала территории. На демографические прогнозы в большой степени опирается планирование всего народного хозяйства: произво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ство товаров и услуг, жилищного и коммунального хозяйства, трудовых ресурсов, подготовки кадров специалистов, школ и детских дошк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льных учреждений, дорог и средств транспорта и многое другое.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Согласно расчетам численность населения на 1-ю очередь: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с. Кругло-Семенцы: - 385 чел;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с. Борисовка – 227 чел.</w:t>
      </w:r>
    </w:p>
    <w:p w:rsidR="00C65C3A" w:rsidRPr="001F5AC8" w:rsidRDefault="00C65C3A" w:rsidP="00F3070C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</w:rPr>
        <w:t>На расчетный срок: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с. Кругло-Семенцы: - 453 чел;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с. Борисовка – 257 чел.</w:t>
      </w:r>
    </w:p>
    <w:p w:rsidR="00C65C3A" w:rsidRPr="001F5AC8" w:rsidRDefault="00C65C3A" w:rsidP="00F3070C">
      <w:pPr>
        <w:widowControl w:val="0"/>
        <w:tabs>
          <w:tab w:val="left" w:pos="8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целях обеспечения оптимальных условий жизни и деятельности населения прое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том предлагается:</w:t>
      </w:r>
    </w:p>
    <w:p w:rsidR="00C65C3A" w:rsidRPr="001F5AC8" w:rsidRDefault="00C65C3A" w:rsidP="00F3070C">
      <w:pPr>
        <w:widowControl w:val="0"/>
        <w:tabs>
          <w:tab w:val="left" w:pos="851"/>
        </w:tabs>
        <w:rPr>
          <w:rFonts w:ascii="Arial" w:hAnsi="Arial" w:cs="Arial"/>
          <w:b/>
          <w:bCs/>
        </w:rPr>
      </w:pPr>
      <w:r w:rsidRPr="001F5AC8">
        <w:rPr>
          <w:rFonts w:ascii="Arial" w:hAnsi="Arial" w:cs="Arial"/>
          <w:b/>
          <w:bCs/>
        </w:rPr>
        <w:t>с. Кругло-Семенцы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увеличение площади населённого пункта за счёт включения в границы 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ла земель сельхозназначения на северо-востоке;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строительство 1,1 тыс. кв.м жилой площади на 1-ю очередь и 2,6 тыс. кв.м на расчётный срок при размере приусадебного участка 0,20 га, выделены терр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тории 2,6 и 4,6 га соответственно, что позволит обеспечить население общей 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 xml:space="preserve">лой площадью </w:t>
      </w:r>
      <w:r w:rsidRPr="001F5AC8">
        <w:rPr>
          <w:rFonts w:ascii="Arial" w:hAnsi="Arial" w:cs="Arial"/>
        </w:rPr>
        <w:t xml:space="preserve">35 кв. м/чел; 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резервирование территории под жилую застройку за расчётный срок в размере 19,6 га;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модернизация инженерных сетей;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асфальтобетонное исполнение улично-дорожной сети;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устройство тротуаров;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установка остановочного павильона;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строительство скотомогильника на 1,2 км севернее с. Кругло-Семенцы;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организация системы зелёных насаждений.</w:t>
      </w:r>
    </w:p>
    <w:p w:rsidR="00C65C3A" w:rsidRPr="001F5AC8" w:rsidRDefault="00C65C3A" w:rsidP="00F3070C">
      <w:pPr>
        <w:widowControl w:val="0"/>
        <w:tabs>
          <w:tab w:val="left" w:pos="851"/>
        </w:tabs>
        <w:ind w:left="567" w:firstLine="0"/>
        <w:rPr>
          <w:rFonts w:ascii="Arial" w:hAnsi="Arial" w:cs="Arial"/>
        </w:rPr>
      </w:pPr>
      <w:r w:rsidRPr="001F5AC8">
        <w:rPr>
          <w:rFonts w:ascii="Arial" w:hAnsi="Arial" w:cs="Arial"/>
        </w:rPr>
        <w:t>В области социальной сферы:</w:t>
      </w:r>
    </w:p>
    <w:p w:rsidR="00C65C3A" w:rsidRPr="001F5AC8" w:rsidRDefault="00C65C3A" w:rsidP="00F30EBA">
      <w:pPr>
        <w:widowControl w:val="0"/>
        <w:numPr>
          <w:ilvl w:val="0"/>
          <w:numId w:val="85"/>
        </w:numPr>
        <w:tabs>
          <w:tab w:val="left" w:pos="851"/>
          <w:tab w:val="left" w:pos="1560"/>
        </w:tabs>
        <w:ind w:left="0" w:firstLine="567"/>
        <w:jc w:val="left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реконструкция клуба на 100 мест (1-ая очередь);</w:t>
      </w:r>
    </w:p>
    <w:p w:rsidR="00C65C3A" w:rsidRPr="001F5AC8" w:rsidRDefault="00C65C3A" w:rsidP="00F30EBA">
      <w:pPr>
        <w:widowControl w:val="0"/>
        <w:numPr>
          <w:ilvl w:val="0"/>
          <w:numId w:val="85"/>
        </w:numPr>
        <w:tabs>
          <w:tab w:val="left" w:pos="851"/>
          <w:tab w:val="left" w:pos="1560"/>
        </w:tabs>
        <w:jc w:val="left"/>
        <w:rPr>
          <w:rFonts w:ascii="Arial" w:hAnsi="Arial" w:cs="Arial"/>
        </w:rPr>
      </w:pPr>
      <w:r w:rsidRPr="001F5AC8">
        <w:rPr>
          <w:rFonts w:ascii="Arial" w:hAnsi="Arial" w:cs="Arial"/>
        </w:rPr>
        <w:t>строительство магазина (1-ая очередь).</w:t>
      </w:r>
    </w:p>
    <w:p w:rsidR="00C65C3A" w:rsidRPr="001F5AC8" w:rsidRDefault="00C65C3A" w:rsidP="00F3070C">
      <w:pPr>
        <w:widowControl w:val="0"/>
        <w:tabs>
          <w:tab w:val="left" w:pos="851"/>
        </w:tabs>
        <w:rPr>
          <w:rFonts w:ascii="Arial" w:hAnsi="Arial" w:cs="Arial"/>
          <w:b/>
          <w:bCs/>
        </w:rPr>
      </w:pPr>
      <w:r w:rsidRPr="001F5AC8">
        <w:rPr>
          <w:rFonts w:ascii="Arial" w:hAnsi="Arial" w:cs="Arial"/>
          <w:b/>
          <w:bCs/>
        </w:rPr>
        <w:t>с. Борисовка</w:t>
      </w:r>
    </w:p>
    <w:p w:rsidR="00C65C3A" w:rsidRPr="001F5AC8" w:rsidRDefault="00C65C3A" w:rsidP="00F30EBA">
      <w:pPr>
        <w:widowControl w:val="0"/>
        <w:numPr>
          <w:ilvl w:val="0"/>
          <w:numId w:val="90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строительство на свободной территории 0,9 тыс. кв. м жилой площади на 1-ю очередь и 1,3 тыс. кв. м на расчётный срок при размере приусадебного учас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ка 0,20 га, выделены территории 2,6 и 3,2 га соответственно, что позволит обе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печить население 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 xml:space="preserve">щей жилой площадью </w:t>
      </w:r>
      <w:r w:rsidRPr="001F5AC8">
        <w:rPr>
          <w:rFonts w:ascii="Arial" w:hAnsi="Arial" w:cs="Arial"/>
        </w:rPr>
        <w:t>40 кв. м /чел;</w:t>
      </w:r>
    </w:p>
    <w:p w:rsidR="00C65C3A" w:rsidRPr="001F5AC8" w:rsidRDefault="00C65C3A" w:rsidP="00F30EBA">
      <w:pPr>
        <w:widowControl w:val="0"/>
        <w:numPr>
          <w:ilvl w:val="0"/>
          <w:numId w:val="90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резервирование территории под жилую застройку за расчётный срок в размере 9,7 га;</w:t>
      </w:r>
    </w:p>
    <w:p w:rsidR="00C65C3A" w:rsidRPr="001F5AC8" w:rsidRDefault="00C65C3A" w:rsidP="00F30EBA">
      <w:pPr>
        <w:widowControl w:val="0"/>
        <w:numPr>
          <w:ilvl w:val="0"/>
          <w:numId w:val="90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строительство инженерных сетей;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организация системы зелёных насаждений; </w:t>
      </w:r>
    </w:p>
    <w:p w:rsidR="00C65C3A" w:rsidRPr="001F5AC8" w:rsidRDefault="00C65C3A" w:rsidP="00F30EBA">
      <w:pPr>
        <w:widowControl w:val="0"/>
        <w:numPr>
          <w:ilvl w:val="0"/>
          <w:numId w:val="96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строительство скотомогильника на 1,5 км восточнее с. Борисовка.</w:t>
      </w:r>
    </w:p>
    <w:p w:rsidR="00C65C3A" w:rsidRPr="001F5AC8" w:rsidRDefault="00C65C3A" w:rsidP="00F3070C">
      <w:pPr>
        <w:widowControl w:val="0"/>
        <w:tabs>
          <w:tab w:val="left" w:pos="8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области социальной сферы в с. Борисовка планируется строительство двух маг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зинов торговой площадью 50 кв. м, реконструкция клуба и строительство спортивной площадки.</w:t>
      </w:r>
    </w:p>
    <w:p w:rsidR="00C65C3A" w:rsidRPr="001F5AC8" w:rsidRDefault="00C65C3A" w:rsidP="00F3070C">
      <w:pPr>
        <w:widowControl w:val="0"/>
        <w:tabs>
          <w:tab w:val="left" w:pos="851"/>
        </w:tabs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155" w:name="_Toc300919957"/>
      <w:bookmarkStart w:id="156" w:name="_Toc309113445"/>
      <w:bookmarkStart w:id="157" w:name="_Toc116443812"/>
      <w:bookmarkStart w:id="158" w:name="_Toc116443913"/>
      <w:bookmarkStart w:id="159" w:name="_Toc116443984"/>
      <w:bookmarkStart w:id="160" w:name="_Toc116444933"/>
      <w:bookmarkStart w:id="161" w:name="_Toc116445062"/>
      <w:bookmarkStart w:id="162" w:name="_Toc116451479"/>
      <w:r w:rsidRPr="001F5AC8">
        <w:rPr>
          <w:rFonts w:ascii="Arial" w:hAnsi="Arial" w:cs="Arial"/>
        </w:rPr>
        <w:t>Мероприятия по развитию системы здравоохранения:</w:t>
      </w:r>
      <w:bookmarkEnd w:id="155"/>
      <w:bookmarkEnd w:id="156"/>
    </w:p>
    <w:p w:rsidR="00C65C3A" w:rsidRPr="001F5AC8" w:rsidRDefault="00C65C3A" w:rsidP="00F30EBA">
      <w:pPr>
        <w:widowControl w:val="0"/>
        <w:numPr>
          <w:ilvl w:val="0"/>
          <w:numId w:val="88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укрепление материально-технической базы лечебных учреждений района;</w:t>
      </w:r>
    </w:p>
    <w:p w:rsidR="00C65C3A" w:rsidRPr="001F5AC8" w:rsidRDefault="00C65C3A" w:rsidP="00F30EBA">
      <w:pPr>
        <w:widowControl w:val="0"/>
        <w:numPr>
          <w:ilvl w:val="0"/>
          <w:numId w:val="88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повышение квалификации и уровня оплаты труда работников здравоохр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нения;</w:t>
      </w:r>
    </w:p>
    <w:p w:rsidR="00C65C3A" w:rsidRPr="001F5AC8" w:rsidRDefault="00C65C3A" w:rsidP="00F30EBA">
      <w:pPr>
        <w:widowControl w:val="0"/>
        <w:numPr>
          <w:ilvl w:val="0"/>
          <w:numId w:val="88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обеспечение доступности и высокого качества квалифицированной лече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но-профилактической помощи всем слоям населения, в том числе за счет участия в реализации ведомственных и долгосрочных целевых  программ: «Здоровое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коление» на 2011 – 2013 годы, «Болезни органов дыхания» на 2012 – 2014 годы, «Профилактика, лечение и реабилитация лиц, больных алкоголизмом, нарком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 xml:space="preserve">нией и токсикоманией» </w:t>
      </w:r>
      <w:r w:rsidRPr="001F5AC8">
        <w:rPr>
          <w:rFonts w:ascii="Arial" w:hAnsi="Arial" w:cs="Arial"/>
          <w:color w:val="000000"/>
          <w:lang w:val="ru-RU"/>
        </w:rPr>
        <w:t>на 2012-2014 годы</w:t>
      </w:r>
      <w:r w:rsidRPr="001F5AC8">
        <w:rPr>
          <w:rFonts w:ascii="Arial" w:hAnsi="Arial" w:cs="Arial"/>
          <w:lang w:val="ru-RU"/>
        </w:rPr>
        <w:t>, «Неотложные меры борьбы с туберк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лёзом в Алтайском крае» на 2010 – 2014 годы, «Демографическое развитие А</w:t>
      </w:r>
      <w:r w:rsidRPr="001F5AC8">
        <w:rPr>
          <w:rFonts w:ascii="Arial" w:hAnsi="Arial" w:cs="Arial"/>
          <w:lang w:val="ru-RU"/>
        </w:rPr>
        <w:t>л</w:t>
      </w:r>
      <w:r w:rsidRPr="001F5AC8">
        <w:rPr>
          <w:rFonts w:ascii="Arial" w:hAnsi="Arial" w:cs="Arial"/>
          <w:lang w:val="ru-RU"/>
        </w:rPr>
        <w:t>тайского края на 2010-2015 годы», «</w:t>
      </w:r>
      <w:r w:rsidRPr="001F5AC8">
        <w:rPr>
          <w:rFonts w:ascii="Arial" w:hAnsi="Arial" w:cs="Arial"/>
          <w:color w:val="000000"/>
          <w:lang w:val="ru-RU"/>
        </w:rPr>
        <w:t>Гемодиализ и тран</w:t>
      </w:r>
      <w:r w:rsidRPr="001F5AC8">
        <w:rPr>
          <w:rFonts w:ascii="Arial" w:hAnsi="Arial" w:cs="Arial"/>
          <w:color w:val="000000"/>
          <w:lang w:val="ru-RU"/>
        </w:rPr>
        <w:t>с</w:t>
      </w:r>
      <w:r w:rsidRPr="001F5AC8">
        <w:rPr>
          <w:rFonts w:ascii="Arial" w:hAnsi="Arial" w:cs="Arial"/>
          <w:color w:val="000000"/>
          <w:lang w:val="ru-RU"/>
        </w:rPr>
        <w:t>плантация почки</w:t>
      </w:r>
      <w:r w:rsidRPr="001F5AC8">
        <w:rPr>
          <w:rFonts w:ascii="Arial" w:hAnsi="Arial" w:cs="Arial"/>
          <w:lang w:val="ru-RU"/>
        </w:rPr>
        <w:t>»</w:t>
      </w:r>
      <w:r w:rsidRPr="001F5AC8">
        <w:rPr>
          <w:rFonts w:ascii="Arial" w:hAnsi="Arial" w:cs="Arial"/>
          <w:color w:val="000000"/>
          <w:lang w:val="ru-RU"/>
        </w:rPr>
        <w:t xml:space="preserve"> на 2012-2014 годы</w:t>
      </w:r>
      <w:r w:rsidRPr="001F5AC8">
        <w:rPr>
          <w:rFonts w:ascii="Arial" w:hAnsi="Arial" w:cs="Arial"/>
          <w:lang w:val="ru-RU"/>
        </w:rPr>
        <w:t xml:space="preserve"> и др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гих.</w:t>
      </w:r>
    </w:p>
    <w:p w:rsidR="00C65C3A" w:rsidRPr="001F5AC8" w:rsidRDefault="00C65C3A" w:rsidP="00F30EBA">
      <w:pPr>
        <w:widowControl w:val="0"/>
        <w:numPr>
          <w:ilvl w:val="0"/>
          <w:numId w:val="88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внедрение современных методов диагностики и лечения, усиление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филактической направленности здравоохранения и повышение приоритета зд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ровья в системе общ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ственных ценностей.</w:t>
      </w:r>
    </w:p>
    <w:p w:rsidR="00C65C3A" w:rsidRPr="001F5AC8" w:rsidRDefault="00C65C3A" w:rsidP="00F3070C">
      <w:pPr>
        <w:widowControl w:val="0"/>
        <w:tabs>
          <w:tab w:val="left" w:pos="851"/>
        </w:tabs>
        <w:ind w:left="567" w:firstLine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163" w:name="_Toc300919958"/>
      <w:bookmarkStart w:id="164" w:name="_Toc309113446"/>
      <w:r w:rsidRPr="001F5AC8">
        <w:rPr>
          <w:rFonts w:ascii="Arial" w:hAnsi="Arial" w:cs="Arial"/>
        </w:rPr>
        <w:t>Мероприятия по развитию системы общего и среднего образования:</w:t>
      </w:r>
      <w:bookmarkEnd w:id="163"/>
      <w:bookmarkEnd w:id="164"/>
    </w:p>
    <w:p w:rsidR="00C65C3A" w:rsidRPr="001F5AC8" w:rsidRDefault="00C65C3A" w:rsidP="00F30EBA">
      <w:pPr>
        <w:widowControl w:val="0"/>
        <w:numPr>
          <w:ilvl w:val="0"/>
          <w:numId w:val="89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повышение качества образовательных услуг на основе модернизации м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териал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но-технического и кадрового потенциала образовательных учреждений;</w:t>
      </w:r>
    </w:p>
    <w:p w:rsidR="00C65C3A" w:rsidRPr="001F5AC8" w:rsidRDefault="00C65C3A" w:rsidP="00F30EBA">
      <w:pPr>
        <w:widowControl w:val="0"/>
        <w:numPr>
          <w:ilvl w:val="0"/>
          <w:numId w:val="89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интеграция образовательных учреждений в региональное, общеросси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ское и м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ровое информационное пространство;</w:t>
      </w:r>
    </w:p>
    <w:p w:rsidR="00C65C3A" w:rsidRPr="001F5AC8" w:rsidRDefault="00C65C3A" w:rsidP="00F30EBA">
      <w:pPr>
        <w:pStyle w:val="BodyTextIndent3"/>
        <w:widowControl w:val="0"/>
        <w:numPr>
          <w:ilvl w:val="0"/>
          <w:numId w:val="89"/>
        </w:numPr>
        <w:tabs>
          <w:tab w:val="left" w:pos="851"/>
        </w:tabs>
        <w:spacing w:after="0"/>
        <w:ind w:left="0" w:firstLine="567"/>
        <w:rPr>
          <w:rFonts w:ascii="Arial" w:hAnsi="Arial" w:cs="Arial"/>
          <w:sz w:val="24"/>
          <w:szCs w:val="24"/>
          <w:lang w:val="ru-RU"/>
        </w:rPr>
      </w:pPr>
      <w:r w:rsidRPr="001F5AC8">
        <w:rPr>
          <w:rFonts w:ascii="Arial" w:hAnsi="Arial" w:cs="Arial"/>
          <w:sz w:val="24"/>
          <w:szCs w:val="24"/>
          <w:lang w:val="ru-RU"/>
        </w:rPr>
        <w:t>реализация принципа непрерывности образования, повышения профе</w:t>
      </w:r>
      <w:r w:rsidRPr="001F5AC8">
        <w:rPr>
          <w:rFonts w:ascii="Arial" w:hAnsi="Arial" w:cs="Arial"/>
          <w:sz w:val="24"/>
          <w:szCs w:val="24"/>
          <w:lang w:val="ru-RU"/>
        </w:rPr>
        <w:t>с</w:t>
      </w:r>
      <w:r w:rsidRPr="001F5AC8">
        <w:rPr>
          <w:rFonts w:ascii="Arial" w:hAnsi="Arial" w:cs="Arial"/>
          <w:sz w:val="24"/>
          <w:szCs w:val="24"/>
          <w:lang w:val="ru-RU"/>
        </w:rPr>
        <w:t>сиональной компетентности выпускников и эффективного использования их зн</w:t>
      </w:r>
      <w:r w:rsidRPr="001F5AC8">
        <w:rPr>
          <w:rFonts w:ascii="Arial" w:hAnsi="Arial" w:cs="Arial"/>
          <w:sz w:val="24"/>
          <w:szCs w:val="24"/>
          <w:lang w:val="ru-RU"/>
        </w:rPr>
        <w:t>а</w:t>
      </w:r>
      <w:r w:rsidRPr="001F5AC8">
        <w:rPr>
          <w:rFonts w:ascii="Arial" w:hAnsi="Arial" w:cs="Arial"/>
          <w:sz w:val="24"/>
          <w:szCs w:val="24"/>
          <w:lang w:val="ru-RU"/>
        </w:rPr>
        <w:t>ний для динамичного развития экономики и социальной сферы района;</w:t>
      </w:r>
    </w:p>
    <w:p w:rsidR="00C65C3A" w:rsidRPr="001F5AC8" w:rsidRDefault="00C65C3A" w:rsidP="00F30EBA">
      <w:pPr>
        <w:widowControl w:val="0"/>
        <w:numPr>
          <w:ilvl w:val="0"/>
          <w:numId w:val="89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повышение эффективности общего (начального и среднего) образования, усил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ние доли воспитательной составляющей в системе образования;</w:t>
      </w:r>
    </w:p>
    <w:p w:rsidR="00C65C3A" w:rsidRPr="001F5AC8" w:rsidRDefault="00C65C3A" w:rsidP="00F30EBA">
      <w:pPr>
        <w:widowControl w:val="0"/>
        <w:numPr>
          <w:ilvl w:val="0"/>
          <w:numId w:val="89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повышение доступности услуг дошкольного образования для населения, участие в долгосрочной целевой программе "Развитие дошкольного образования в Алтайском крае" на 2011 - 2015 годы.</w:t>
      </w:r>
    </w:p>
    <w:p w:rsidR="00C65C3A" w:rsidRPr="001F5AC8" w:rsidRDefault="00C65C3A" w:rsidP="00F30EBA">
      <w:pPr>
        <w:pStyle w:val="BodyTextIndent"/>
        <w:widowControl w:val="0"/>
        <w:numPr>
          <w:ilvl w:val="0"/>
          <w:numId w:val="89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реализация приоритетного национального проекта «Образование».</w:t>
      </w:r>
    </w:p>
    <w:p w:rsidR="00C65C3A" w:rsidRPr="001F5AC8" w:rsidRDefault="00C65C3A" w:rsidP="00F3070C">
      <w:pPr>
        <w:pStyle w:val="BodyTextIndent"/>
        <w:widowControl w:val="0"/>
        <w:tabs>
          <w:tab w:val="left" w:pos="851"/>
        </w:tabs>
        <w:ind w:left="567" w:firstLine="0"/>
        <w:rPr>
          <w:rFonts w:ascii="Arial" w:hAnsi="Arial" w:cs="Arial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165" w:name="_Toc300919959"/>
      <w:bookmarkStart w:id="166" w:name="_Toc309113447"/>
      <w:r w:rsidRPr="001F5AC8">
        <w:rPr>
          <w:rFonts w:ascii="Arial" w:hAnsi="Arial" w:cs="Arial"/>
        </w:rPr>
        <w:t>Мероприятия по развитию культурной сферы, массовой физической культуры и спорта:</w:t>
      </w:r>
      <w:bookmarkEnd w:id="165"/>
      <w:bookmarkEnd w:id="166"/>
    </w:p>
    <w:p w:rsidR="00C65C3A" w:rsidRPr="001F5AC8" w:rsidRDefault="00C65C3A" w:rsidP="00F30EBA">
      <w:pPr>
        <w:widowControl w:val="0"/>
        <w:numPr>
          <w:ilvl w:val="0"/>
          <w:numId w:val="89"/>
        </w:numPr>
        <w:tabs>
          <w:tab w:val="left" w:pos="851"/>
        </w:tabs>
        <w:ind w:left="0" w:firstLine="567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lang w:val="ru-RU"/>
        </w:rPr>
        <w:t>повышение качества культурного обслуживания, удовлетворение интер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сов и 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просов жителей муниципального образования в сфере культуры;</w:t>
      </w:r>
    </w:p>
    <w:p w:rsidR="00C65C3A" w:rsidRPr="001F5AC8" w:rsidRDefault="00C65C3A" w:rsidP="00F30EBA">
      <w:pPr>
        <w:widowControl w:val="0"/>
        <w:numPr>
          <w:ilvl w:val="0"/>
          <w:numId w:val="89"/>
        </w:numPr>
        <w:tabs>
          <w:tab w:val="left" w:pos="851"/>
        </w:tabs>
        <w:ind w:left="0" w:firstLine="567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lang w:val="ru-RU"/>
        </w:rPr>
        <w:t>модернизации материально-технической базы и профессиональной подг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товки работников учреждений культуры и искусства;</w:t>
      </w:r>
    </w:p>
    <w:p w:rsidR="00C65C3A" w:rsidRPr="001F5AC8" w:rsidRDefault="00C65C3A" w:rsidP="00F30EBA">
      <w:pPr>
        <w:widowControl w:val="0"/>
        <w:numPr>
          <w:ilvl w:val="0"/>
          <w:numId w:val="89"/>
        </w:numPr>
        <w:tabs>
          <w:tab w:val="left" w:pos="851"/>
        </w:tabs>
        <w:ind w:left="0" w:firstLine="567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lang w:val="ru-RU"/>
        </w:rPr>
        <w:t>интеграция учреждений культуры в региональное, общероссийское и м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ровое информационное пространство;</w:t>
      </w:r>
    </w:p>
    <w:p w:rsidR="00C65C3A" w:rsidRPr="001F5AC8" w:rsidRDefault="00C65C3A" w:rsidP="00F30EBA">
      <w:pPr>
        <w:widowControl w:val="0"/>
        <w:numPr>
          <w:ilvl w:val="0"/>
          <w:numId w:val="89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расширение сети спортивных сооружений, что обеспечит повышение уровня зд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ровья и формирование здорового образа жизни населения района.</w:t>
      </w:r>
    </w:p>
    <w:p w:rsidR="00C65C3A" w:rsidRPr="001F5AC8" w:rsidRDefault="00C65C3A" w:rsidP="00F3070C">
      <w:pPr>
        <w:widowControl w:val="0"/>
        <w:tabs>
          <w:tab w:val="left" w:pos="851"/>
        </w:tabs>
        <w:ind w:left="567" w:firstLine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Style w:val="Emphasis"/>
          <w:rFonts w:ascii="Arial" w:hAnsi="Arial" w:cs="Arial"/>
        </w:rPr>
      </w:pPr>
      <w:bookmarkStart w:id="167" w:name="_Toc300919960"/>
      <w:bookmarkStart w:id="168" w:name="_Toc309113448"/>
      <w:bookmarkStart w:id="169" w:name="_Toc116443814"/>
      <w:bookmarkStart w:id="170" w:name="_Toc116443916"/>
      <w:bookmarkStart w:id="171" w:name="_Toc116443986"/>
      <w:bookmarkStart w:id="172" w:name="_Toc116444935"/>
      <w:bookmarkStart w:id="173" w:name="_Toc116445065"/>
      <w:bookmarkStart w:id="174" w:name="_Toc116451482"/>
      <w:bookmarkEnd w:id="145"/>
      <w:bookmarkEnd w:id="146"/>
      <w:bookmarkEnd w:id="147"/>
      <w:bookmarkEnd w:id="148"/>
      <w:bookmarkEnd w:id="149"/>
      <w:bookmarkEnd w:id="150"/>
      <w:bookmarkEnd w:id="157"/>
      <w:bookmarkEnd w:id="158"/>
      <w:bookmarkEnd w:id="159"/>
      <w:bookmarkEnd w:id="160"/>
      <w:bookmarkEnd w:id="161"/>
      <w:bookmarkEnd w:id="162"/>
      <w:r w:rsidRPr="001F5AC8">
        <w:rPr>
          <w:rFonts w:ascii="Arial" w:hAnsi="Arial" w:cs="Arial"/>
        </w:rPr>
        <w:t xml:space="preserve">Мероприятия по повышению </w:t>
      </w:r>
      <w:r w:rsidRPr="001F5AC8">
        <w:rPr>
          <w:rStyle w:val="Emphasis"/>
          <w:rFonts w:ascii="Arial" w:hAnsi="Arial" w:cs="Arial"/>
        </w:rPr>
        <w:t>экономического потенциала</w:t>
      </w:r>
      <w:bookmarkEnd w:id="167"/>
      <w:bookmarkEnd w:id="168"/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повышения экономического потенциала муниципального образования необх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димо решение следующих задач:</w:t>
      </w:r>
    </w:p>
    <w:p w:rsidR="00C65C3A" w:rsidRPr="001F5AC8" w:rsidRDefault="00C65C3A" w:rsidP="00F30EBA">
      <w:pPr>
        <w:pStyle w:val="BodyTextIndent"/>
        <w:widowControl w:val="0"/>
        <w:numPr>
          <w:ilvl w:val="1"/>
          <w:numId w:val="92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обеспечение сельскохозяйственного производства квалифицированными кадрами специалистов и рабочих;</w:t>
      </w:r>
    </w:p>
    <w:p w:rsidR="00C65C3A" w:rsidRPr="001F5AC8" w:rsidRDefault="00C65C3A" w:rsidP="00F30EBA">
      <w:pPr>
        <w:pStyle w:val="BodyTextIndent"/>
        <w:widowControl w:val="0"/>
        <w:numPr>
          <w:ilvl w:val="1"/>
          <w:numId w:val="92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обеспечение привлекательности и создание основ престижности прожив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ния в сельской местности, как необходимых условий развития сельского хозяйс</w:t>
      </w:r>
      <w:r w:rsidRPr="001F5AC8">
        <w:rPr>
          <w:rFonts w:ascii="Arial" w:hAnsi="Arial" w:cs="Arial"/>
        </w:rPr>
        <w:t>т</w:t>
      </w:r>
      <w:r w:rsidRPr="001F5AC8">
        <w:rPr>
          <w:rFonts w:ascii="Arial" w:hAnsi="Arial" w:cs="Arial"/>
        </w:rPr>
        <w:t>ва путем строительства жилья, водопроводных сетей, газификации;</w:t>
      </w:r>
    </w:p>
    <w:p w:rsidR="00C65C3A" w:rsidRPr="001F5AC8" w:rsidRDefault="00C65C3A" w:rsidP="00F30EBA">
      <w:pPr>
        <w:widowControl w:val="0"/>
        <w:numPr>
          <w:ilvl w:val="1"/>
          <w:numId w:val="92"/>
        </w:numPr>
        <w:tabs>
          <w:tab w:val="left" w:pos="851"/>
          <w:tab w:val="left" w:pos="900"/>
          <w:tab w:val="left" w:pos="1418"/>
          <w:tab w:val="num" w:pos="216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увеличение объемов производства продукции животноводства, за счет улучшения состояния кормовой базы, работы ветеринарной службы, реконстру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ции и нового стро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тельства коровников;</w:t>
      </w:r>
    </w:p>
    <w:p w:rsidR="00C65C3A" w:rsidRPr="001F5AC8" w:rsidRDefault="00C65C3A" w:rsidP="00F30EBA">
      <w:pPr>
        <w:pStyle w:val="afff4"/>
        <w:widowControl w:val="0"/>
        <w:numPr>
          <w:ilvl w:val="0"/>
          <w:numId w:val="91"/>
        </w:numPr>
        <w:tabs>
          <w:tab w:val="left" w:pos="851"/>
          <w:tab w:val="left" w:pos="900"/>
          <w:tab w:val="left" w:pos="1418"/>
        </w:tabs>
        <w:spacing w:line="360" w:lineRule="auto"/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увеличение объемов производства продукции растениеводства за счет выполн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ния всех технологических работ в оптимальные сроки, внедрение новых машин и агрег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 xml:space="preserve">тов, улучшения качества семенного материала; </w:t>
      </w:r>
    </w:p>
    <w:p w:rsidR="00C65C3A" w:rsidRPr="001F5AC8" w:rsidRDefault="00C65C3A" w:rsidP="00F30EBA">
      <w:pPr>
        <w:widowControl w:val="0"/>
        <w:numPr>
          <w:ilvl w:val="0"/>
          <w:numId w:val="91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повышение плодородия почв за счет проведения комплекса мер по их во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стано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лению, применению почвозащитных экологически безопасных технологий, внесения удобрений, строительства орошаемых участков;</w:t>
      </w:r>
    </w:p>
    <w:p w:rsidR="00C65C3A" w:rsidRPr="001F5AC8" w:rsidRDefault="00C65C3A" w:rsidP="00F30EBA">
      <w:pPr>
        <w:widowControl w:val="0"/>
        <w:numPr>
          <w:ilvl w:val="0"/>
          <w:numId w:val="91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активное применение современных энергосберегающих технологий и те</w:t>
      </w:r>
      <w:r w:rsidRPr="001F5AC8">
        <w:rPr>
          <w:rFonts w:ascii="Arial" w:hAnsi="Arial" w:cs="Arial"/>
          <w:lang w:val="ru-RU"/>
        </w:rPr>
        <w:t>х</w:t>
      </w:r>
      <w:r w:rsidRPr="001F5AC8">
        <w:rPr>
          <w:rFonts w:ascii="Arial" w:hAnsi="Arial" w:cs="Arial"/>
          <w:lang w:val="ru-RU"/>
        </w:rPr>
        <w:t>нических средств по обработке почвы, обеспечивающих сокращение затрат на производство зерна при получении стабильных урожаев;</w:t>
      </w:r>
    </w:p>
    <w:p w:rsidR="00C65C3A" w:rsidRPr="001F5AC8" w:rsidRDefault="00C65C3A" w:rsidP="00F30EBA">
      <w:pPr>
        <w:widowControl w:val="0"/>
        <w:numPr>
          <w:ilvl w:val="1"/>
          <w:numId w:val="93"/>
        </w:numPr>
        <w:tabs>
          <w:tab w:val="left" w:pos="360"/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улучшение качества продукции; </w:t>
      </w:r>
    </w:p>
    <w:p w:rsidR="00C65C3A" w:rsidRPr="001F5AC8" w:rsidRDefault="00C65C3A" w:rsidP="00F30EBA">
      <w:pPr>
        <w:widowControl w:val="0"/>
        <w:numPr>
          <w:ilvl w:val="1"/>
          <w:numId w:val="93"/>
        </w:numPr>
        <w:tabs>
          <w:tab w:val="left" w:pos="360"/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стимулирование развития личных подсобных и фермерских хозяйств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средством выделения льготных кредитов.</w:t>
      </w:r>
    </w:p>
    <w:p w:rsidR="00C65C3A" w:rsidRPr="001F5AC8" w:rsidRDefault="00C65C3A" w:rsidP="00F30EBA">
      <w:pPr>
        <w:pStyle w:val="afff4"/>
        <w:widowControl w:val="0"/>
        <w:numPr>
          <w:ilvl w:val="0"/>
          <w:numId w:val="91"/>
        </w:numPr>
        <w:tabs>
          <w:tab w:val="left" w:pos="851"/>
        </w:tabs>
        <w:spacing w:line="360" w:lineRule="auto"/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повышение конкурентоспособности продукции пищевой промышленности на р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гиональном и российском рынках.</w:t>
      </w:r>
    </w:p>
    <w:p w:rsidR="00C65C3A" w:rsidRPr="001F5AC8" w:rsidRDefault="00C65C3A" w:rsidP="00F3070C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Площадь промышленных территорий составляет порядка 1,7% (3,1 га) от общей площади населенного пункта. Там же проектом выделены два участка площадью 2,8 га.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Там же предусмотрены резервные территории для развития существующих объектов, что целесообразно при существующей тенденции динамики численн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сти населения в условиях рыночной экономики. Площадь резервных территорий – 6,0 га. </w:t>
      </w:r>
    </w:p>
    <w:p w:rsidR="00C65C3A" w:rsidRPr="001F5AC8" w:rsidRDefault="00C65C3A" w:rsidP="00F3070C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Площадь промышленных территорий составляет порядка 4,3% (7,0 га) от общей площади населенного пункта. Проектом предусмотрены: перенос пилор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мы расположенной по улице Лесная на северо-восток населенного пункта, реко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струкция существующей АЗС, а так же выделен участок площадью 4,0 га для ра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вития производства за расчётный срок.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Там же предусмотрены резервные территории для развития существующих объектов, что целесообразно при существующей тенденции динамики численн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 xml:space="preserve">сти населения в условиях рыночной экономики. Площадь резервных территорий – 2,5 га. 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связи с несоответствием СанПин 2.2.1/2.1.1.1200-03 «Санитарно-защитные зоны и санитарная классификация предприятий, сооружений и иных объектов» генпланом пред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смотрен перенос пилорамы по улице Лесная на северо-восточную окраину села.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175" w:name="_Toc300919961"/>
      <w:bookmarkStart w:id="176" w:name="_Toc309113449"/>
      <w:r w:rsidRPr="001F5AC8">
        <w:rPr>
          <w:rFonts w:ascii="Arial" w:hAnsi="Arial" w:cs="Arial"/>
        </w:rPr>
        <w:t>Мероприятия по развитию функционально-планировочной структуры.</w:t>
      </w:r>
      <w:bookmarkEnd w:id="175"/>
      <w:bookmarkEnd w:id="176"/>
    </w:p>
    <w:p w:rsidR="00C65C3A" w:rsidRPr="001F5AC8" w:rsidRDefault="00C65C3A" w:rsidP="00F3070C">
      <w:pPr>
        <w:widowControl w:val="0"/>
        <w:tabs>
          <w:tab w:val="left" w:pos="720"/>
          <w:tab w:val="left" w:pos="8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Развитие населенных пунктов планируется за счет: 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прироста населения, основанного на расчетах с учетом метода трудового баланса;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сохранения действующих производственных предприятий и коммунально-складских территорий; 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освоения свободных территорий под жилую и общественную застройку.</w:t>
      </w:r>
    </w:p>
    <w:p w:rsidR="00C65C3A" w:rsidRPr="001F5AC8" w:rsidRDefault="00C65C3A" w:rsidP="00F3070C">
      <w:pPr>
        <w:widowControl w:val="0"/>
        <w:tabs>
          <w:tab w:val="left" w:pos="720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 этом архитектурно - планировочные решения достигаются следующими мет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дами: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упорядочением планировочной структуры селитебной территории с ус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ройством межквартальных проездов и сносом ветхого жилищного фонда;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размещением необходимых объектов общественного назначения;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благоустройством территорий населенных пунктов, формированием ули</w:t>
      </w:r>
      <w:r w:rsidRPr="001F5AC8">
        <w:rPr>
          <w:rFonts w:ascii="Arial" w:hAnsi="Arial" w:cs="Arial"/>
          <w:lang w:val="ru-RU"/>
        </w:rPr>
        <w:t>ч</w:t>
      </w:r>
      <w:r w:rsidRPr="001F5AC8">
        <w:rPr>
          <w:rFonts w:ascii="Arial" w:hAnsi="Arial" w:cs="Arial"/>
          <w:lang w:val="ru-RU"/>
        </w:rPr>
        <w:t>но-дорожной сети, устройством пешеходных тротуаров и укреплением поверхн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сти грунтов посевом акклиматизированных трав, посадкой деревьев и кустарн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ков;</w:t>
      </w:r>
    </w:p>
    <w:p w:rsidR="00C65C3A" w:rsidRPr="001F5AC8" w:rsidRDefault="00C65C3A" w:rsidP="00F30EBA">
      <w:pPr>
        <w:widowControl w:val="0"/>
        <w:numPr>
          <w:ilvl w:val="0"/>
          <w:numId w:val="28"/>
        </w:numPr>
        <w:tabs>
          <w:tab w:val="left" w:pos="851"/>
          <w:tab w:val="left" w:pos="108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размещением объектов инженерной инфраструктуры и жизнеобеспечения для создания комфортных условий проживания.</w:t>
      </w:r>
    </w:p>
    <w:p w:rsidR="00C65C3A" w:rsidRPr="001F5AC8" w:rsidRDefault="00C65C3A" w:rsidP="00F3070C">
      <w:pPr>
        <w:widowControl w:val="0"/>
        <w:tabs>
          <w:tab w:val="left" w:pos="720"/>
        </w:tabs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Село Кругло-Семенцы – центр МО Кругло-Семенцовский сельсовет, к юго-востоку от с. Новоегорьевское.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предусмотрена дифференциация усадебной жилой застройки.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Строительство планируется за счет сноса ветхого жилья усадебного типа, а также на свободных территориях. </w:t>
      </w:r>
    </w:p>
    <w:p w:rsidR="00C65C3A" w:rsidRPr="001F5AC8" w:rsidRDefault="00C65C3A" w:rsidP="00F3070C">
      <w:pPr>
        <w:widowControl w:val="0"/>
        <w:rPr>
          <w:rFonts w:ascii="Arial" w:hAnsi="Arial" w:cs="Arial"/>
          <w:color w:val="000000"/>
          <w:lang w:val="ru-RU"/>
        </w:rPr>
      </w:pPr>
      <w:r w:rsidRPr="001F5AC8">
        <w:rPr>
          <w:rFonts w:ascii="Arial" w:hAnsi="Arial" w:cs="Arial"/>
          <w:lang w:val="ru-RU"/>
        </w:rPr>
        <w:t>Уделяется внимание въездам в село, их организации, а также выразительн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сти 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стройки. Въезд в село предусмотрен по автодороге Борисовка – Кругло-Семенцы с северо-западной стороны села</w:t>
      </w:r>
      <w:r w:rsidRPr="001F5AC8">
        <w:rPr>
          <w:rFonts w:ascii="Arial" w:hAnsi="Arial" w:cs="Arial"/>
          <w:color w:val="000000"/>
          <w:lang w:val="ru-RU"/>
        </w:rPr>
        <w:t>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Производственные территории формируются с учетом организации санита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но-защитных зон в целях обеспечения безопасности населения и в соответствии с ФЗ «О санитарно-эпидемиологическом благополучии населения» от 30.03.09 г.№52-ФЗ.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bookmarkStart w:id="177" w:name="_Toc116443815"/>
      <w:bookmarkStart w:id="178" w:name="_Toc116443917"/>
      <w:bookmarkStart w:id="179" w:name="_Toc116443987"/>
      <w:bookmarkStart w:id="180" w:name="_Toc116444936"/>
      <w:bookmarkStart w:id="181" w:name="_Toc116445066"/>
      <w:bookmarkStart w:id="182" w:name="_Toc116451483"/>
      <w:bookmarkEnd w:id="169"/>
      <w:bookmarkEnd w:id="170"/>
      <w:bookmarkEnd w:id="171"/>
      <w:bookmarkEnd w:id="172"/>
      <w:bookmarkEnd w:id="173"/>
      <w:bookmarkEnd w:id="174"/>
      <w:r w:rsidRPr="001F5AC8">
        <w:rPr>
          <w:rFonts w:ascii="Arial" w:hAnsi="Arial" w:cs="Arial"/>
          <w:lang w:val="ru-RU"/>
        </w:rPr>
        <w:t>Основным направлением в проектируемом озеленении села является созд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ние системы озеленения. Проектом предусмотрена реконструкция парка. Парк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вместно с зелеными насаждениями улиц, скверами, бульварами, зелеными нас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ждениями санитарно-защитных зон и ветрозащитных лесополос, а также прочими зелеными массивами, соста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ляет единую систему озеленения с. Кругло-Семенцы.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предусматриваются следующие виды озеленения:</w:t>
      </w:r>
    </w:p>
    <w:p w:rsidR="00C65C3A" w:rsidRPr="001F5AC8" w:rsidRDefault="00C65C3A" w:rsidP="00F30EBA">
      <w:pPr>
        <w:widowControl w:val="0"/>
        <w:numPr>
          <w:ilvl w:val="0"/>
          <w:numId w:val="47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насаждения общего пользования;</w:t>
      </w:r>
    </w:p>
    <w:p w:rsidR="00C65C3A" w:rsidRPr="001F5AC8" w:rsidRDefault="00C65C3A" w:rsidP="00F30EBA">
      <w:pPr>
        <w:widowControl w:val="0"/>
        <w:numPr>
          <w:ilvl w:val="0"/>
          <w:numId w:val="4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насаждения ограниченного пользования (в группах жилых домов, на учас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ках общественных учреждений, на территориях производственных комплексов);</w:t>
      </w:r>
    </w:p>
    <w:p w:rsidR="00C65C3A" w:rsidRPr="001F5AC8" w:rsidRDefault="00C65C3A" w:rsidP="00F30EBA">
      <w:pPr>
        <w:widowControl w:val="0"/>
        <w:numPr>
          <w:ilvl w:val="0"/>
          <w:numId w:val="4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насаждения специального назначения (санитарно-защитные, ветрозащи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ные,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доохранные и т.д.).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Озеленение парка, участков общественных учреждений, жилых территорий рек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мендуется в виде свободного размещения групп деревьев и кустарников.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санитарно-защитной зоне рекомендуется рядовая посадка высокорастущих д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ревьев с широкой густой кроной и кустарника. Для озеленения рекомендуются следу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щие породы деревьев и кустарников: береза, осина, ель, тополь.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Территории детских учреждений и производственных территорий рекоменд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ется обсадить «живой» изгородью.</w:t>
      </w:r>
    </w:p>
    <w:p w:rsidR="00C65C3A" w:rsidRPr="001F5AC8" w:rsidRDefault="00C65C3A" w:rsidP="00F3070C">
      <w:pPr>
        <w:widowControl w:val="0"/>
        <w:tabs>
          <w:tab w:val="left" w:pos="720"/>
        </w:tabs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Село Борисовка – это небольшой населенный пункт, находится на севере муниципального образования. Архитектурно-планировочные решения генеральн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го плана с. Борисовка основаны на сложившейся планировочной структуре нас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ленного пункта, пр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родных факторах, существующем рельефе.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предусматривается организация общественного центра в це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тральной ча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ти поселка.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организации жилой застройки поселка предлагается упорядочение си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темы улиц и пешеходных направлений с учетом сложившейся ситуации. Четкая структура улиц со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дает благоприятные предпосылки для прокладки экономичных инженерных сетей. На расчетный срок предусматривается освоение свободных территорий вокруг общественн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го центра.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предлагается озеленение территории в районе общественного центра с размещением площадок для отдыха и игровых площадок. Таким обр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зом, существующая планировочная структура поселка меняется. Проектом пре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лагается ее дальнейшее разв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тие путем формирования новых жилых кварталов, структуризация улично-дорожной сети, что обеспечивает последовательное со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дание целостного жилого образования.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b/>
          <w:bCs/>
          <w:u w:val="single"/>
          <w:lang w:val="ru-RU"/>
        </w:rPr>
        <w:t>Функциональное зонирование</w:t>
      </w:r>
      <w:r w:rsidRPr="001F5AC8">
        <w:rPr>
          <w:rFonts w:ascii="Arial" w:hAnsi="Arial" w:cs="Arial"/>
          <w:lang w:val="ru-RU"/>
        </w:rPr>
        <w:t xml:space="preserve"> территории населенных пунктов, решено исходя из задач создания здоровых и удобных условий или населения с учетом природных факт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ров, санитарных и специальных требований.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Принятым в проекте зонированием решены рациональные транспортные и пешеходные связи, учтены возможности дальнейшего расширения зон. Жилая з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на предусмотрена проектом, на территории сложившейся застройки. Производс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венные территории на освоенных участках с учетом их расширения (резервы). Между промышленными зонами и 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литьбой предусмотрены санитарно-защитные зоны.</w:t>
      </w:r>
    </w:p>
    <w:p w:rsidR="00C65C3A" w:rsidRPr="001F5AC8" w:rsidRDefault="00C65C3A" w:rsidP="00F3070C">
      <w:pPr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</w:t>
      </w:r>
    </w:p>
    <w:p w:rsidR="00C65C3A" w:rsidRPr="001F5AC8" w:rsidRDefault="00C65C3A" w:rsidP="00F3070C">
      <w:pPr>
        <w:widowControl w:val="0"/>
        <w:tabs>
          <w:tab w:val="left" w:pos="8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села выделены следующие основные функциональные зоны: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жилая;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общественно-деловая;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производственная;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инженерной инфраструктуры;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транспортной инфраструктуры;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рекреационная;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сельскохозяйственного использования;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специального назначения;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резервного фонда.</w:t>
      </w:r>
    </w:p>
    <w:p w:rsidR="00C65C3A" w:rsidRPr="001F5AC8" w:rsidRDefault="00C65C3A" w:rsidP="00F3070C">
      <w:pPr>
        <w:widowControl w:val="0"/>
        <w:tabs>
          <w:tab w:val="left" w:pos="851"/>
        </w:tabs>
        <w:rPr>
          <w:rFonts w:ascii="Arial" w:hAnsi="Arial" w:cs="Arial"/>
          <w:b/>
          <w:bCs/>
        </w:rPr>
      </w:pPr>
      <w:r w:rsidRPr="001F5AC8">
        <w:rPr>
          <w:rFonts w:ascii="Arial" w:hAnsi="Arial" w:cs="Arial"/>
          <w:b/>
          <w:bCs/>
        </w:rPr>
        <w:t>с.Борисовка</w:t>
      </w:r>
    </w:p>
    <w:p w:rsidR="00C65C3A" w:rsidRPr="001F5AC8" w:rsidRDefault="00C65C3A" w:rsidP="00F3070C">
      <w:pPr>
        <w:widowControl w:val="0"/>
        <w:tabs>
          <w:tab w:val="left" w:pos="851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села выделены следующие основные функциональные зоны: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жилая;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общественно-деловая;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производственная;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инженерной инфраструктуры;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транспортной инфраструктуры;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рекреационная;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сельскохозяйственного использования;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специального назначения;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48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резервного фонда.</w:t>
      </w:r>
    </w:p>
    <w:p w:rsidR="00C65C3A" w:rsidRPr="001F5AC8" w:rsidRDefault="00C65C3A" w:rsidP="00F3070C">
      <w:pPr>
        <w:pStyle w:val="a5"/>
        <w:widowControl w:val="0"/>
        <w:ind w:left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Таким образом, принятые архитектурно - планировочные решения пред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сматривают создание современных сёл с чётким функциональным зонированием всех их территорий и обеспечением всеми видами инженерного оборудования и благоустройства. Проектная планировочная структура решена с учётом приро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ных факторов и ограничений, а также сложившейся градостроительной планир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вочной ситуации.</w:t>
      </w:r>
    </w:p>
    <w:p w:rsidR="00C65C3A" w:rsidRPr="001F5AC8" w:rsidRDefault="00C65C3A" w:rsidP="00F3070C">
      <w:pPr>
        <w:pStyle w:val="a5"/>
        <w:widowControl w:val="0"/>
        <w:ind w:left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183" w:name="_Toc300919962"/>
      <w:bookmarkStart w:id="184" w:name="_Toc309113450"/>
      <w:bookmarkStart w:id="185" w:name="_Toc182133408"/>
      <w:bookmarkEnd w:id="177"/>
      <w:bookmarkEnd w:id="178"/>
      <w:bookmarkEnd w:id="179"/>
      <w:bookmarkEnd w:id="180"/>
      <w:bookmarkEnd w:id="181"/>
      <w:bookmarkEnd w:id="182"/>
      <w:r w:rsidRPr="001F5AC8">
        <w:rPr>
          <w:rFonts w:ascii="Arial" w:hAnsi="Arial" w:cs="Arial"/>
        </w:rPr>
        <w:t>Мероприятия по развитию транспортного обеспечения</w:t>
      </w:r>
      <w:bookmarkEnd w:id="183"/>
      <w:r w:rsidRPr="001F5AC8">
        <w:rPr>
          <w:rFonts w:ascii="Arial" w:hAnsi="Arial" w:cs="Arial"/>
        </w:rPr>
        <w:t>.</w:t>
      </w:r>
      <w:bookmarkEnd w:id="184"/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Уровень транспортного обеспечения существенно влияет на градостро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тельную ценность территории. Задача развития транспортной инфраструктуры - создание благоприятной среды для жизнедеятельности населения, снижение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циальной напряженности от транспортного дискомфорта.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При проектировании улично-дорожной сети максимально учтена сложивша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ся система улиц и направление перспективного развития населенного пункта, предусмотрены мероприятия по исключению имеющихся недостатков. Введена четкая дифференциация улиц по категориям в соответствии с СП 42.13330.2011 «Градостроительство. Планировка  зданий и застройка городских и сельских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селений».</w:t>
      </w:r>
    </w:p>
    <w:p w:rsidR="00C65C3A" w:rsidRPr="001F5AC8" w:rsidRDefault="00C65C3A" w:rsidP="00F3070C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предусматривается реконструкция внутрипоселковых дорог прот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женн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стью 13 км в с. Кругло-Семенцы и 7 км в с. Борисовка, так же реконструкция АЗС в с. Б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рисовка.</w:t>
      </w:r>
    </w:p>
    <w:p w:rsidR="00C65C3A" w:rsidRPr="001F5AC8" w:rsidRDefault="00C65C3A" w:rsidP="00F3070C">
      <w:pPr>
        <w:widowControl w:val="0"/>
        <w:jc w:val="left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проекте принята следующая классификация улично-дорожной сети с уч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том функционального назначения улиц и дорог, интенсивности движения тран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порта на отдельных участках и положения улиц в транспортной схеме населенн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го пункта:</w:t>
      </w:r>
    </w:p>
    <w:p w:rsidR="00C65C3A" w:rsidRPr="001F5AC8" w:rsidRDefault="00C65C3A" w:rsidP="00F30EBA">
      <w:pPr>
        <w:widowControl w:val="0"/>
        <w:numPr>
          <w:ilvl w:val="0"/>
          <w:numId w:val="32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автомобильная дорога регионального значения 4 категории (объездная с. Бор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совка);</w:t>
      </w:r>
    </w:p>
    <w:p w:rsidR="00C65C3A" w:rsidRPr="001F5AC8" w:rsidRDefault="00C65C3A" w:rsidP="00F30EBA">
      <w:pPr>
        <w:widowControl w:val="0"/>
        <w:numPr>
          <w:ilvl w:val="0"/>
          <w:numId w:val="32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главные улицы;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32"/>
        </w:numPr>
        <w:tabs>
          <w:tab w:val="left" w:pos="851"/>
        </w:tabs>
        <w:ind w:left="0" w:firstLine="567"/>
        <w:contextualSpacing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второстепенные улицы в жилой застройке;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32"/>
        </w:numPr>
        <w:tabs>
          <w:tab w:val="left" w:pos="851"/>
        </w:tabs>
        <w:ind w:left="0" w:firstLine="567"/>
        <w:contextualSpacing/>
        <w:rPr>
          <w:rFonts w:ascii="Arial" w:hAnsi="Arial" w:cs="Arial"/>
        </w:rPr>
      </w:pPr>
      <w:r w:rsidRPr="001F5AC8">
        <w:rPr>
          <w:rFonts w:ascii="Arial" w:hAnsi="Arial" w:cs="Arial"/>
        </w:rPr>
        <w:t>внутриквартальные проезды.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Генеральным планом предлагается вариант дорожной одежды – асфальт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бетон.</w:t>
      </w:r>
    </w:p>
    <w:p w:rsidR="00C65C3A" w:rsidRPr="001F5AC8" w:rsidRDefault="00C65C3A" w:rsidP="00F3070C">
      <w:pPr>
        <w:widowControl w:val="0"/>
        <w:tabs>
          <w:tab w:val="left" w:pos="720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Вдоль основных улиц и дорог предлагается устройство тротуаров.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Ширина тротуаров вдоль главных улиц - 2м, остальных 1,0 - 1,5м. Покрытие троту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ров предлагается устраивать плиточное и асфальтированное.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186" w:name="_Toc300919963"/>
      <w:bookmarkStart w:id="187" w:name="_Toc309113451"/>
      <w:bookmarkEnd w:id="185"/>
      <w:r w:rsidRPr="001F5AC8">
        <w:rPr>
          <w:rFonts w:ascii="Arial" w:hAnsi="Arial" w:cs="Arial"/>
        </w:rPr>
        <w:t>Инженерно-технические мероприятия по подготовке территории</w:t>
      </w:r>
      <w:bookmarkEnd w:id="186"/>
      <w:r w:rsidRPr="001F5AC8">
        <w:rPr>
          <w:rFonts w:ascii="Arial" w:hAnsi="Arial" w:cs="Arial"/>
        </w:rPr>
        <w:t>.</w:t>
      </w:r>
      <w:bookmarkEnd w:id="187"/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sz w:val="28"/>
          <w:szCs w:val="28"/>
          <w:lang w:val="ru-RU"/>
        </w:rPr>
      </w:pPr>
      <w:r w:rsidRPr="001F5AC8">
        <w:rPr>
          <w:rFonts w:ascii="Arial" w:hAnsi="Arial" w:cs="Arial"/>
          <w:lang w:val="ru-RU"/>
        </w:rPr>
        <w:t>В целях обеспечения инженерной защиты застроенных территорий и подг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товки территории под перспективное освоение, генеральным планом предусмо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рено провести мероприятия по закреплению береговых склонов от неблагоприя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ного воздействия ветра.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188" w:name="_Toc300919964"/>
      <w:bookmarkStart w:id="189" w:name="_Toc309113452"/>
      <w:r w:rsidRPr="001F5AC8">
        <w:rPr>
          <w:rFonts w:ascii="Arial" w:hAnsi="Arial" w:cs="Arial"/>
        </w:rPr>
        <w:t>Мероприятия по развитию и размещению объектов инженерной инфр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структ</w:t>
      </w:r>
      <w:r w:rsidRPr="001F5AC8">
        <w:rPr>
          <w:rFonts w:ascii="Arial" w:hAnsi="Arial" w:cs="Arial"/>
        </w:rPr>
        <w:t>у</w:t>
      </w:r>
      <w:r w:rsidRPr="001F5AC8">
        <w:rPr>
          <w:rFonts w:ascii="Arial" w:hAnsi="Arial" w:cs="Arial"/>
        </w:rPr>
        <w:t>ры</w:t>
      </w:r>
      <w:bookmarkEnd w:id="188"/>
      <w:r w:rsidRPr="001F5AC8">
        <w:rPr>
          <w:rFonts w:ascii="Arial" w:hAnsi="Arial" w:cs="Arial"/>
        </w:rPr>
        <w:t>.</w:t>
      </w:r>
      <w:bookmarkEnd w:id="189"/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Реформирование и модернизация жилищно-коммунального комплекса МО Кругло-Семенцовского сельсовета предполагает создание комфортных условий проживания нас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ления на основе обеспечения потребителей жилищно-коммунальными услугами нормативного качества электро-, тепло-, газо - и вод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снабжение населения, водоотведение.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Система водоснабжения образования принята с учетом его развития на ра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четный срок до 2032 г.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обеспечения надежности работы комплекса водопроводных сооружений нео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ходимо выполнить следующие мероприятия в с. Кругло-Семенцы: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в связи с полным износом скважины №2, проектом предусматривается строительство новой скважины дебетом 16 м</w:t>
      </w:r>
      <w:r w:rsidRPr="001F5AC8">
        <w:rPr>
          <w:rFonts w:ascii="Arial" w:hAnsi="Arial" w:cs="Arial"/>
          <w:vertAlign w:val="superscript"/>
          <w:lang w:val="ru-RU"/>
        </w:rPr>
        <w:t>3</w:t>
      </w:r>
      <w:r w:rsidRPr="001F5AC8">
        <w:rPr>
          <w:rFonts w:ascii="Arial" w:hAnsi="Arial" w:cs="Arial"/>
          <w:lang w:val="ru-RU"/>
        </w:rPr>
        <w:t>/ч с предшествующим этому выпо</w:t>
      </w:r>
      <w:r w:rsidRPr="001F5AC8">
        <w:rPr>
          <w:rFonts w:ascii="Arial" w:hAnsi="Arial" w:cs="Arial"/>
          <w:lang w:val="ru-RU"/>
        </w:rPr>
        <w:t>л</w:t>
      </w:r>
      <w:r w:rsidRPr="001F5AC8">
        <w:rPr>
          <w:rFonts w:ascii="Arial" w:hAnsi="Arial" w:cs="Arial"/>
          <w:lang w:val="ru-RU"/>
        </w:rPr>
        <w:t>нением гидроге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логической разведки;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для скважины №2 провести капитальный ремонт и использовать как 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зервную скважину;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 xml:space="preserve"> </w:t>
      </w:r>
      <w:r w:rsidRPr="001F5AC8">
        <w:rPr>
          <w:rFonts w:ascii="Arial" w:hAnsi="Arial" w:cs="Arial"/>
        </w:rPr>
        <w:t>замена двух водонапорных башен;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ремонт, реконструкция ветхих водопроводных сетей;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строительство новых водопроводных сетей из полиэтиленовых труб </w:t>
      </w:r>
      <w:r w:rsidRPr="001F5AC8">
        <w:rPr>
          <w:rFonts w:ascii="Arial" w:hAnsi="Arial" w:cs="Arial"/>
        </w:rPr>
        <w:sym w:font="Symbol" w:char="F0C6"/>
      </w:r>
      <w:r w:rsidRPr="001F5AC8">
        <w:rPr>
          <w:rFonts w:ascii="Arial" w:hAnsi="Arial" w:cs="Arial"/>
          <w:lang w:val="ru-RU"/>
        </w:rPr>
        <w:t>60…100 мм в районах перспективной застройки.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Таким образом, для обеспечения с. Борисовка централизованной системой водоснабжения надлежащего качества предлагается выполнить следующие 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роприятия: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выполнить гидрогеологическую разведку с последующим утверждением эксплу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тационных запасов подземных вод для целей водоснабжения;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ремонт существующей скважины (промывка, замена фильтров и т.д.);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ремонт водонапорной башни, замена ветхих водопроводных сетей;</w:t>
      </w:r>
    </w:p>
    <w:p w:rsidR="00C65C3A" w:rsidRPr="001F5AC8" w:rsidRDefault="00C65C3A" w:rsidP="00F30EBA">
      <w:pPr>
        <w:pStyle w:val="17"/>
        <w:widowControl w:val="0"/>
        <w:numPr>
          <w:ilvl w:val="0"/>
          <w:numId w:val="62"/>
        </w:numPr>
        <w:spacing w:line="360" w:lineRule="auto"/>
        <w:ind w:left="0"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бурение резервной скважины дебитом 4 м</w:t>
      </w:r>
      <w:r w:rsidRPr="001F5AC8">
        <w:rPr>
          <w:rFonts w:ascii="Arial" w:hAnsi="Arial" w:cs="Arial"/>
          <w:vertAlign w:val="superscript"/>
        </w:rPr>
        <w:t>3</w:t>
      </w:r>
      <w:r w:rsidRPr="001F5AC8">
        <w:rPr>
          <w:rFonts w:ascii="Arial" w:hAnsi="Arial" w:cs="Arial"/>
        </w:rPr>
        <w:t>/ч;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2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строительство водопроводной сети из полиэтиленовых труб </w:t>
      </w:r>
      <w:r w:rsidRPr="001F5AC8">
        <w:rPr>
          <w:rFonts w:ascii="Arial" w:hAnsi="Arial" w:cs="Arial"/>
        </w:rPr>
        <w:sym w:font="Symbol" w:char="F0C6"/>
      </w:r>
      <w:r w:rsidRPr="001F5AC8">
        <w:rPr>
          <w:rFonts w:ascii="Arial" w:hAnsi="Arial" w:cs="Arial"/>
          <w:lang w:val="ru-RU"/>
        </w:rPr>
        <w:t>100 мм в районе перспективной застройки.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обеспечения надежности работы комплекса водопроводных сооружений нео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ходимо:</w:t>
      </w:r>
    </w:p>
    <w:p w:rsidR="00C65C3A" w:rsidRPr="001F5AC8" w:rsidRDefault="00C65C3A" w:rsidP="00F30EBA">
      <w:pPr>
        <w:widowControl w:val="0"/>
        <w:numPr>
          <w:ilvl w:val="0"/>
          <w:numId w:val="94"/>
        </w:numPr>
        <w:tabs>
          <w:tab w:val="clear" w:pos="1004"/>
          <w:tab w:val="num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использовать средства автоматического регулирования, контроля, сигн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лизации, защиты и блокировок работы комплекса водоподготовки;</w:t>
      </w:r>
    </w:p>
    <w:p w:rsidR="00C65C3A" w:rsidRPr="001F5AC8" w:rsidRDefault="00C65C3A" w:rsidP="00F30EBA">
      <w:pPr>
        <w:widowControl w:val="0"/>
        <w:numPr>
          <w:ilvl w:val="0"/>
          <w:numId w:val="94"/>
        </w:numPr>
        <w:tabs>
          <w:tab w:val="clear" w:pos="1004"/>
          <w:tab w:val="num" w:pos="851"/>
        </w:tabs>
        <w:ind w:left="0" w:firstLine="567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lang w:val="ru-RU"/>
        </w:rPr>
        <w:t>предусмотреть прогрессивные технические решения, механизацию труд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емких работ, автоматизацию технологических процессов.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надёжного обеспечения электроэнергией потребителей с. Кругло-Семнцы пре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лагаются следующие мероприятия по электроснабжению: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выполнить реконструкцию морально и физически устаревшего оборудов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ния, опор, воздушных линий;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реконструкция существующей КТП до необходимой мощности;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прокладка ЛЭП-10 кВ;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прокладка сетей 0,4 кВ в районы застройки;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газоснабжение на расчетный срок.</w:t>
      </w:r>
    </w:p>
    <w:p w:rsidR="00C65C3A" w:rsidRPr="001F5AC8" w:rsidRDefault="00C65C3A" w:rsidP="00F3070C">
      <w:pPr>
        <w:pStyle w:val="a5"/>
        <w:widowControl w:val="0"/>
        <w:ind w:left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надёжного обеспечения электроэнергией потребителей с. Борисовка предлаг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ются следующие мероприятия по электроснабжению: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1134"/>
        </w:tabs>
        <w:ind w:left="567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выполнить реконструкцию морально и физически устаревшего оборуд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вания, опор, воздушных линий;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1134"/>
        </w:tabs>
        <w:ind w:left="567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строительство двух КТП по 250 кВа мощности;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1134"/>
        </w:tabs>
        <w:ind w:left="567" w:firstLine="0"/>
        <w:rPr>
          <w:rFonts w:ascii="Arial" w:hAnsi="Arial" w:cs="Arial"/>
        </w:rPr>
      </w:pPr>
      <w:r w:rsidRPr="001F5AC8">
        <w:rPr>
          <w:rFonts w:ascii="Arial" w:hAnsi="Arial" w:cs="Arial"/>
        </w:rPr>
        <w:t>прокладка ЛЭП-10 кВ;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1134"/>
        </w:tabs>
        <w:ind w:left="567" w:firstLine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прокладка сетей 0,4 кВ в районы застройки;</w:t>
      </w:r>
    </w:p>
    <w:p w:rsidR="00C65C3A" w:rsidRPr="001F5AC8" w:rsidRDefault="00C65C3A" w:rsidP="00F30EBA">
      <w:pPr>
        <w:widowControl w:val="0"/>
        <w:numPr>
          <w:ilvl w:val="0"/>
          <w:numId w:val="63"/>
        </w:numPr>
        <w:tabs>
          <w:tab w:val="clear" w:pos="720"/>
          <w:tab w:val="num" w:pos="0"/>
          <w:tab w:val="left" w:pos="1134"/>
        </w:tabs>
        <w:ind w:left="567" w:firstLine="0"/>
        <w:rPr>
          <w:rFonts w:ascii="Arial" w:hAnsi="Arial" w:cs="Arial"/>
        </w:rPr>
      </w:pPr>
      <w:r w:rsidRPr="001F5AC8">
        <w:rPr>
          <w:rFonts w:ascii="Arial" w:hAnsi="Arial" w:cs="Arial"/>
        </w:rPr>
        <w:t>газоснабжение на расчетный срок.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сфере телефонизации в с.Борисовка предусматривается расширение 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мерной ёмкости до 72 абоненских номеров и прокладку кабеля в зоне перспекти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ной застройки. В с. Кругло-Семенцы на расчётный срок строительства предусмо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рено расширение АТС до 410 номеров и прокладка кабеля в зоне перспективной застройки.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Проектом предусмотрено строительство вышек сотовой связи, за чертой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селе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ных пунктов.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190" w:name="_Toc300919965"/>
      <w:bookmarkStart w:id="191" w:name="_Toc309113453"/>
      <w:r w:rsidRPr="001F5AC8">
        <w:rPr>
          <w:rFonts w:ascii="Arial" w:hAnsi="Arial" w:cs="Arial"/>
        </w:rPr>
        <w:t>Мероприятия по изменению целевого назначения земель</w:t>
      </w:r>
      <w:bookmarkEnd w:id="190"/>
      <w:r w:rsidRPr="001F5AC8">
        <w:rPr>
          <w:rFonts w:ascii="Arial" w:hAnsi="Arial" w:cs="Arial"/>
        </w:rPr>
        <w:t>.</w:t>
      </w:r>
      <w:bookmarkEnd w:id="191"/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соответствии со ст. 3 ч. 1 ст. 11 Федерального закона от 06.10.2003 № 131-ФЗ «Об общих принципах организации местного самоуправления в Российской Федерации» территорию образования составляют исторически сложившиеся зе</w:t>
      </w:r>
      <w:r w:rsidRPr="001F5AC8">
        <w:rPr>
          <w:rFonts w:ascii="Arial" w:hAnsi="Arial" w:cs="Arial"/>
          <w:lang w:val="ru-RU"/>
        </w:rPr>
        <w:t>м</w:t>
      </w:r>
      <w:r w:rsidRPr="001F5AC8">
        <w:rPr>
          <w:rFonts w:ascii="Arial" w:hAnsi="Arial" w:cs="Arial"/>
          <w:lang w:val="ru-RU"/>
        </w:rPr>
        <w:t>ли населенных пунктов, прилегающие к ним земли общего пользования, террит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рии традиционного природопользования населения соответствующего образов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ния, рекреационные земли, земли для ра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вития образования.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Кругло-Семенцовского сельсовета представлено четыре кат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гории земель.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Землями сельскохозяйственного назначения</w:t>
      </w:r>
      <w:r w:rsidRPr="001F5AC8">
        <w:rPr>
          <w:rFonts w:ascii="Arial" w:hAnsi="Arial" w:cs="Arial"/>
          <w:lang w:val="ru-RU"/>
        </w:rPr>
        <w:t xml:space="preserve"> признаются земли за границей населенного пункта, предоставленные для нужд сельского хозяйства, а также предназначенные для этих целей. В состав земель сельскохозяйственного назн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чения входят сельскохозяйственные угодья, земли, занятые внутрихозяйственн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ми дорогами, коммуникациями, ле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ными насаждениями, зданиями, строениями, сооружениями, используемые для производства, хранения и первичной перер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ботки сельскохозяйственной продукции.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Землями промышленности и иного специального назначения</w:t>
      </w:r>
      <w:r w:rsidRPr="001F5AC8">
        <w:rPr>
          <w:rFonts w:ascii="Arial" w:hAnsi="Arial" w:cs="Arial"/>
          <w:lang w:val="ru-RU"/>
        </w:rPr>
        <w:t xml:space="preserve"> являются зе</w:t>
      </w:r>
      <w:r w:rsidRPr="001F5AC8">
        <w:rPr>
          <w:rFonts w:ascii="Arial" w:hAnsi="Arial" w:cs="Arial"/>
          <w:lang w:val="ru-RU"/>
        </w:rPr>
        <w:t>м</w:t>
      </w:r>
      <w:r w:rsidRPr="001F5AC8">
        <w:rPr>
          <w:rFonts w:ascii="Arial" w:hAnsi="Arial" w:cs="Arial"/>
          <w:lang w:val="ru-RU"/>
        </w:rPr>
        <w:t>ли, расположенные за границами населенных пунктов и используемые или пре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назначенные для обеспечения деятельности организаций и эксплуатации объе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тов транспорта, осуществл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ния иных специальных задач.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К землям лесного фонда</w:t>
      </w:r>
      <w:r w:rsidRPr="001F5AC8">
        <w:rPr>
          <w:rFonts w:ascii="Arial" w:hAnsi="Arial" w:cs="Arial"/>
          <w:lang w:val="ru-RU"/>
        </w:rPr>
        <w:t xml:space="preserve"> относятся лесные земли (земли, покрытые лесной раст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тельностью и не покрытые ею, но предназначенные для ее восстановления, - вырубки, гари, редины, прогалины и другие) и предназначенные для ведения лесного хозяйства н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 xml:space="preserve">лесные земли (просеки, дороги, болота и другие). 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Землями населенных пунктов</w:t>
      </w:r>
      <w:r w:rsidRPr="001F5AC8">
        <w:rPr>
          <w:rFonts w:ascii="Arial" w:hAnsi="Arial" w:cs="Arial"/>
          <w:lang w:val="ru-RU"/>
        </w:rPr>
        <w:t xml:space="preserve"> признаются земли, используемые и предн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значенные для застройки и развития населенных пунктов.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ходе подготовки проекта генерального плана, в целях развития образов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 в целом и входящих в его состав населенных пунктов возникла необход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 xml:space="preserve">мость изменения границ за счет земель сельскохозяйственного назначения. 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Так же запланирован перевод из земель сельскохозяйственного назначения в земли промышленности: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– проектируемых и существующих скотомогильников с. Кругло-Семенцы и с.Борисовка (два существующих и два проектируемых) площадью по 0,06 каждый, 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– проектируемых полей фильтрации обоих сел площадью по 0,1 каждое, 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АЗС (0,2 га) в земли промышленности.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результате изменения границ, баланс земель в границах МО Кругло-Семенцовский сельсовет выглядит следующим образом:</w:t>
      </w:r>
    </w:p>
    <w:p w:rsidR="00C65C3A" w:rsidRPr="001F5AC8" w:rsidRDefault="00C65C3A" w:rsidP="00F3070C">
      <w:pPr>
        <w:pStyle w:val="S"/>
        <w:widowControl w:val="0"/>
        <w:numPr>
          <w:ilvl w:val="0"/>
          <w:numId w:val="0"/>
        </w:numPr>
        <w:tabs>
          <w:tab w:val="clear" w:pos="993"/>
          <w:tab w:val="left" w:pos="851"/>
        </w:tabs>
        <w:ind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>земли сельскохозяйственного назначения – 7590,1 га;</w:t>
      </w:r>
    </w:p>
    <w:p w:rsidR="00C65C3A" w:rsidRPr="001F5AC8" w:rsidRDefault="00C65C3A" w:rsidP="00F30EBA">
      <w:pPr>
        <w:widowControl w:val="0"/>
        <w:numPr>
          <w:ilvl w:val="0"/>
          <w:numId w:val="9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земли населенных пунктов – 342,4 га:</w:t>
      </w:r>
    </w:p>
    <w:p w:rsidR="00C65C3A" w:rsidRPr="001F5AC8" w:rsidRDefault="00C65C3A" w:rsidP="00F3070C">
      <w:pPr>
        <w:pStyle w:val="S"/>
        <w:widowControl w:val="0"/>
        <w:numPr>
          <w:ilvl w:val="0"/>
          <w:numId w:val="0"/>
        </w:numPr>
        <w:tabs>
          <w:tab w:val="clear" w:pos="993"/>
          <w:tab w:val="left" w:pos="851"/>
        </w:tabs>
        <w:ind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>с. Кругло-Семенцы – 179,9 га;</w:t>
      </w:r>
    </w:p>
    <w:p w:rsidR="00C65C3A" w:rsidRPr="001F5AC8" w:rsidRDefault="00C65C3A" w:rsidP="00F3070C">
      <w:pPr>
        <w:pStyle w:val="S"/>
        <w:widowControl w:val="0"/>
        <w:numPr>
          <w:ilvl w:val="0"/>
          <w:numId w:val="0"/>
        </w:numPr>
        <w:tabs>
          <w:tab w:val="clear" w:pos="993"/>
          <w:tab w:val="left" w:pos="851"/>
        </w:tabs>
        <w:ind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>с. Борисовка – 162,5 га;</w:t>
      </w:r>
    </w:p>
    <w:p w:rsidR="00C65C3A" w:rsidRPr="001F5AC8" w:rsidRDefault="00C65C3A" w:rsidP="00F3070C">
      <w:pPr>
        <w:pStyle w:val="S"/>
        <w:widowControl w:val="0"/>
        <w:numPr>
          <w:ilvl w:val="0"/>
          <w:numId w:val="0"/>
        </w:numPr>
        <w:tabs>
          <w:tab w:val="clear" w:pos="993"/>
          <w:tab w:val="left" w:pos="851"/>
        </w:tabs>
        <w:ind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>земли промышленности и иного специального назначения – 26,8 га;</w:t>
      </w:r>
    </w:p>
    <w:p w:rsidR="00C65C3A" w:rsidRPr="001F5AC8" w:rsidRDefault="00C65C3A" w:rsidP="00F3070C">
      <w:pPr>
        <w:pStyle w:val="S"/>
        <w:widowControl w:val="0"/>
        <w:numPr>
          <w:ilvl w:val="0"/>
          <w:numId w:val="0"/>
        </w:numPr>
        <w:tabs>
          <w:tab w:val="clear" w:pos="993"/>
          <w:tab w:val="left" w:pos="851"/>
        </w:tabs>
        <w:ind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>земли лесного фонда – 8368,2 га.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соответствии со ст. 8 Федерального закона от 21.12.2004 № 172-ФЗ «О п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реводе земель или земельных участков из одной категории в другую» установл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ние или изменение границ населенных пунктов, а также включение земельных участков в границы нас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ленных пунктов либо исключение земельных участков из границ населенных пунктов я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ляется переводом земель населенных пунктов или земельных участков в составе таких з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 xml:space="preserve">мель в другую категорию либо переводом земель или земельных участков в составе таких земель из других категорий в земли населенных пунктов. 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Таким образом, установление или изменение границ населенных пунктов я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ляется переводом земель или земельных участков иных категорий (земель сел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скохозяйственн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го назначения) в земли населенных пунктов. Установлением или изменением границ населенного пункта является утверждение или изменение г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нерального плана муниципального образования, отображающего границы нас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ленных пунктов, расположенных в границах образования.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192" w:name="_Toc116443826"/>
      <w:bookmarkStart w:id="193" w:name="_Toc116443928"/>
      <w:bookmarkStart w:id="194" w:name="_Toc116443998"/>
      <w:bookmarkStart w:id="195" w:name="_Toc116444947"/>
      <w:bookmarkStart w:id="196" w:name="_Toc116445077"/>
      <w:bookmarkStart w:id="197" w:name="_Toc116451494"/>
      <w:bookmarkStart w:id="198" w:name="_Toc116451787"/>
      <w:r w:rsidRPr="001F5AC8">
        <w:rPr>
          <w:rFonts w:ascii="Arial" w:hAnsi="Arial" w:cs="Arial"/>
        </w:rPr>
        <w:t xml:space="preserve"> </w:t>
      </w:r>
      <w:bookmarkStart w:id="199" w:name="_Toc300919966"/>
      <w:bookmarkStart w:id="200" w:name="_Toc309113454"/>
      <w:r w:rsidRPr="001F5AC8">
        <w:rPr>
          <w:rFonts w:ascii="Arial" w:hAnsi="Arial" w:cs="Arial"/>
        </w:rPr>
        <w:t>Мероприятия по охране окружающей среды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01" w:name="_Toc185324818"/>
      <w:bookmarkStart w:id="202" w:name="_Toc190173616"/>
      <w:bookmarkStart w:id="203" w:name="_Toc300919967"/>
      <w:bookmarkStart w:id="204" w:name="_Toc309113455"/>
      <w:r w:rsidRPr="001F5AC8">
        <w:rPr>
          <w:rFonts w:ascii="Arial" w:hAnsi="Arial" w:cs="Arial"/>
        </w:rPr>
        <w:t>Зоны с особыми условиями использования</w:t>
      </w:r>
      <w:bookmarkEnd w:id="201"/>
      <w:bookmarkEnd w:id="202"/>
      <w:bookmarkEnd w:id="203"/>
      <w:bookmarkEnd w:id="204"/>
      <w:r w:rsidRPr="001F5AC8">
        <w:rPr>
          <w:rFonts w:ascii="Arial" w:hAnsi="Arial" w:cs="Arial"/>
        </w:rPr>
        <w:t xml:space="preserve"> </w:t>
      </w:r>
    </w:p>
    <w:p w:rsidR="00C65C3A" w:rsidRPr="001F5AC8" w:rsidRDefault="00C65C3A" w:rsidP="00F3070C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Основными мероприятиями по охране окружающей среды и поддержанию благоприятной санитарно-эпидемиологической обстановки в условиях град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строительного развития образования, является установление зон с особыми у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ловиями использования те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ритории.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Наличие тех или иных зон с особыми условиями использования определяет систему градостроительных ограничений территории, от которых во многом зав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сят планировочная структура образования, условия развития селитебных терр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торий или промышленных зон.</w:t>
      </w:r>
    </w:p>
    <w:p w:rsidR="00C65C3A" w:rsidRPr="001F5AC8" w:rsidRDefault="00C65C3A" w:rsidP="00F3070C">
      <w:pPr>
        <w:pStyle w:val="S6"/>
        <w:widowControl w:val="0"/>
        <w:tabs>
          <w:tab w:val="left" w:pos="1260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Зоны с особыми условиями использования на территории образования пре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ставл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ны:</w:t>
      </w:r>
    </w:p>
    <w:p w:rsidR="00C65C3A" w:rsidRPr="001F5AC8" w:rsidRDefault="00C65C3A" w:rsidP="00F3070C">
      <w:pPr>
        <w:pStyle w:val="S"/>
        <w:widowControl w:val="0"/>
        <w:numPr>
          <w:ilvl w:val="0"/>
          <w:numId w:val="0"/>
        </w:numPr>
        <w:tabs>
          <w:tab w:val="clear" w:pos="993"/>
          <w:tab w:val="left" w:pos="851"/>
        </w:tabs>
        <w:ind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>санитарно-защитными зонами (СЗЗ) предприятий, сооружений и иных объе</w:t>
      </w:r>
      <w:r w:rsidRPr="001F5AC8">
        <w:rPr>
          <w:rFonts w:ascii="Arial" w:hAnsi="Arial" w:cs="Arial"/>
        </w:rPr>
        <w:t>к</w:t>
      </w:r>
      <w:r w:rsidRPr="001F5AC8">
        <w:rPr>
          <w:rFonts w:ascii="Arial" w:hAnsi="Arial" w:cs="Arial"/>
        </w:rPr>
        <w:t xml:space="preserve">тов; </w:t>
      </w:r>
    </w:p>
    <w:p w:rsidR="00C65C3A" w:rsidRPr="001F5AC8" w:rsidRDefault="00C65C3A" w:rsidP="00F3070C">
      <w:pPr>
        <w:pStyle w:val="S"/>
        <w:widowControl w:val="0"/>
        <w:numPr>
          <w:ilvl w:val="0"/>
          <w:numId w:val="0"/>
        </w:numPr>
        <w:tabs>
          <w:tab w:val="clear" w:pos="993"/>
          <w:tab w:val="left" w:pos="851"/>
        </w:tabs>
        <w:ind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водоохранными зонами; </w:t>
      </w:r>
    </w:p>
    <w:p w:rsidR="00C65C3A" w:rsidRPr="001F5AC8" w:rsidRDefault="00C65C3A" w:rsidP="00F3070C">
      <w:pPr>
        <w:pStyle w:val="S"/>
        <w:widowControl w:val="0"/>
        <w:numPr>
          <w:ilvl w:val="0"/>
          <w:numId w:val="0"/>
        </w:numPr>
        <w:tabs>
          <w:tab w:val="clear" w:pos="993"/>
          <w:tab w:val="left" w:pos="851"/>
        </w:tabs>
        <w:ind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>зонами охраны источников водоснабжения;</w:t>
      </w:r>
    </w:p>
    <w:p w:rsidR="00C65C3A" w:rsidRPr="001F5AC8" w:rsidRDefault="00C65C3A" w:rsidP="00F3070C">
      <w:pPr>
        <w:pStyle w:val="S"/>
        <w:widowControl w:val="0"/>
        <w:numPr>
          <w:ilvl w:val="0"/>
          <w:numId w:val="0"/>
        </w:numPr>
        <w:tabs>
          <w:tab w:val="clear" w:pos="993"/>
          <w:tab w:val="left" w:pos="851"/>
        </w:tabs>
        <w:ind w:firstLine="567"/>
        <w:jc w:val="both"/>
        <w:rPr>
          <w:rFonts w:ascii="Arial" w:hAnsi="Arial" w:cs="Arial"/>
        </w:rPr>
      </w:pPr>
      <w:r w:rsidRPr="001F5AC8">
        <w:rPr>
          <w:rFonts w:ascii="Arial" w:hAnsi="Arial" w:cs="Arial"/>
        </w:rPr>
        <w:t>охранными и санитарно-защитными зонами инженерной и транспортной и</w:t>
      </w:r>
      <w:r w:rsidRPr="001F5AC8">
        <w:rPr>
          <w:rFonts w:ascii="Arial" w:hAnsi="Arial" w:cs="Arial"/>
        </w:rPr>
        <w:t>н</w:t>
      </w:r>
      <w:r w:rsidRPr="001F5AC8">
        <w:rPr>
          <w:rFonts w:ascii="Arial" w:hAnsi="Arial" w:cs="Arial"/>
        </w:rPr>
        <w:t>фр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структуры.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Градостроительные ограничения на территории образования появляются в связи с наличием зон с особыми условиями использования.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05" w:name="_Toc190173617"/>
      <w:bookmarkStart w:id="206" w:name="_Toc300919968"/>
      <w:bookmarkStart w:id="207" w:name="_Toc309113456"/>
      <w:r w:rsidRPr="001F5AC8">
        <w:rPr>
          <w:rFonts w:ascii="Arial" w:hAnsi="Arial" w:cs="Arial"/>
        </w:rPr>
        <w:t>Санитарно-защитные зоны</w:t>
      </w:r>
      <w:bookmarkEnd w:id="205"/>
      <w:bookmarkEnd w:id="206"/>
      <w:bookmarkEnd w:id="207"/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Согласно СанПиН 2.2.1/2.1.1.1200-03 «Санитарно-защитные зоны и санита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ная классификация предприятий, сооружений и иных объектов» санитарно-защитная зона должна отделять предприятие от жилой застройки. Она предн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значается для обеспечения требуемых гигиенических норм содержания в призе</w:t>
      </w:r>
      <w:r w:rsidRPr="001F5AC8">
        <w:rPr>
          <w:rFonts w:ascii="Arial" w:hAnsi="Arial" w:cs="Arial"/>
          <w:lang w:val="ru-RU"/>
        </w:rPr>
        <w:t>м</w:t>
      </w:r>
      <w:r w:rsidRPr="001F5AC8">
        <w:rPr>
          <w:rFonts w:ascii="Arial" w:hAnsi="Arial" w:cs="Arial"/>
          <w:lang w:val="ru-RU"/>
        </w:rPr>
        <w:t>ном слое атмосферы загрязняющих веществ, уменьшения отрицательного вли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ния предприятий на население.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Санитарно-защитная зона не может рассматриваться как резервная террит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рия пре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приятия или как перспектива для развития селитебной зоны.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настоящее время предприятия, сооружения и объекты, являющиеся исто</w:t>
      </w:r>
      <w:r w:rsidRPr="001F5AC8">
        <w:rPr>
          <w:rFonts w:ascii="Arial" w:hAnsi="Arial" w:cs="Arial"/>
          <w:lang w:val="ru-RU"/>
        </w:rPr>
        <w:t>ч</w:t>
      </w:r>
      <w:r w:rsidRPr="001F5AC8">
        <w:rPr>
          <w:rFonts w:ascii="Arial" w:hAnsi="Arial" w:cs="Arial"/>
          <w:lang w:val="ru-RU"/>
        </w:rPr>
        <w:t>никами загрязнения окружающей среды, не имеют проектов санитарно-защитных зон и распол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гаются в непосредственной близости от жилой застройки, оказывая на нее негативное воздействие. На территории образования расположены сл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дующие объекты, требующие организации санитарно-защитных зон в соответс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вие с СанПиН 2.2.1/2.1.1.1200-03 «Санитарно-защитные зоны и санитарная кла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сификация предприятий, сооружений и иных об</w:t>
      </w:r>
      <w:r w:rsidRPr="001F5AC8">
        <w:rPr>
          <w:rFonts w:ascii="Arial" w:hAnsi="Arial" w:cs="Arial"/>
          <w:lang w:val="ru-RU"/>
        </w:rPr>
        <w:t>ъ</w:t>
      </w:r>
      <w:r w:rsidRPr="001F5AC8">
        <w:rPr>
          <w:rFonts w:ascii="Arial" w:hAnsi="Arial" w:cs="Arial"/>
          <w:lang w:val="ru-RU"/>
        </w:rPr>
        <w:t>ектов»: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b/>
          <w:bCs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Кругло-Семенцы:</w:t>
      </w:r>
      <w:r w:rsidRPr="001F5AC8">
        <w:rPr>
          <w:rFonts w:ascii="Arial" w:hAnsi="Arial" w:cs="Arial"/>
          <w:lang w:val="ru-RU"/>
        </w:rPr>
        <w:t xml:space="preserve"> скотомогильник;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b/>
          <w:bCs/>
          <w:lang w:val="ru-RU"/>
        </w:rPr>
        <w:t>с. Борисовка:</w:t>
      </w:r>
      <w:r w:rsidRPr="001F5AC8">
        <w:rPr>
          <w:rFonts w:ascii="Arial" w:hAnsi="Arial" w:cs="Arial"/>
          <w:lang w:val="ru-RU"/>
        </w:rPr>
        <w:t xml:space="preserve"> пилорама.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результате проектных решений объекты, являющиеся источниками загря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 xml:space="preserve">нения окружающей среды, предусматривается размещать от жилой застройки на расстоянии, обеспечивающем нормативный размер санитарно-защитных зон. 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каждого объекта предприятием должен разрабатываться проект сан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тарно-защитной зоны. В этих проектах предусматриваются конкретные меропри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тия, учит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вающие специфику предприятия и защиту от его вредных воздействий.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ab/>
      </w:r>
      <w:r w:rsidRPr="001F5AC8">
        <w:rPr>
          <w:rFonts w:ascii="Arial" w:hAnsi="Arial" w:cs="Arial"/>
          <w:lang w:val="ru-RU"/>
        </w:rPr>
        <w:tab/>
        <w:t>В проекте санитарно-защитной зоны на строительство новых, реко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струкцию или техническое перевооружение действующих промышленных объе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тов, производств и сооружений должны быть предусмотрены мероприятия и сре</w:t>
      </w:r>
      <w:r w:rsidRPr="001F5AC8">
        <w:rPr>
          <w:rFonts w:ascii="Arial" w:hAnsi="Arial" w:cs="Arial"/>
          <w:lang w:val="ru-RU"/>
        </w:rPr>
        <w:t>д</w:t>
      </w:r>
      <w:r w:rsidRPr="001F5AC8">
        <w:rPr>
          <w:rFonts w:ascii="Arial" w:hAnsi="Arial" w:cs="Arial"/>
          <w:lang w:val="ru-RU"/>
        </w:rPr>
        <w:t>ства на организацию санитарно-защитных зон, включая отселение жителей, в случае необходимости. В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полнение мероприятий, включая отселение жителей, обеспечивают должностные лица соответству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щих промышленных объектов и производств.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ab/>
        <w:t>Санитарно-защитная зона или какая-либо ее часть не может рассматр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ваться как резервная территория объекта и использоваться для расширения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мышленной или жилой территории без соответствующей обоснованной коррект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ровки границ санитарно-защитной зоны.</w:t>
      </w:r>
    </w:p>
    <w:p w:rsidR="00C65C3A" w:rsidRPr="001F5AC8" w:rsidRDefault="00C65C3A" w:rsidP="00F3070C">
      <w:pPr>
        <w:pStyle w:val="S6"/>
        <w:widowControl w:val="0"/>
        <w:ind w:firstLine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08" w:name="_Toc190173618"/>
      <w:bookmarkStart w:id="209" w:name="_Toc300919969"/>
      <w:bookmarkStart w:id="210" w:name="_Toc309113457"/>
      <w:r w:rsidRPr="001F5AC8">
        <w:rPr>
          <w:rFonts w:ascii="Arial" w:hAnsi="Arial" w:cs="Arial"/>
        </w:rPr>
        <w:t>Водоохранные зоны</w:t>
      </w:r>
      <w:bookmarkEnd w:id="208"/>
      <w:bookmarkEnd w:id="209"/>
      <w:bookmarkEnd w:id="210"/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Помимо санитарно-защитных зон на территории образования</w:t>
      </w:r>
      <w:r w:rsidRPr="001F5AC8">
        <w:rPr>
          <w:rFonts w:ascii="Arial" w:hAnsi="Arial" w:cs="Arial"/>
          <w:spacing w:val="-1"/>
          <w:lang w:val="ru-RU"/>
        </w:rPr>
        <w:t xml:space="preserve"> </w:t>
      </w:r>
      <w:r w:rsidRPr="001F5AC8">
        <w:rPr>
          <w:rFonts w:ascii="Arial" w:hAnsi="Arial" w:cs="Arial"/>
          <w:lang w:val="ru-RU"/>
        </w:rPr>
        <w:t>градостро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тельные ограничения на использование территории накладывает наличие вод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охранных зон.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Водоохранные зоны и прибрежные защитные полосы водных объектов уст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навливаются в соответствие со статьей 65 Водного кодекса Российской Федер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ции. Разработа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ных и утвержденных проектов водоохранных зон и прибрежных защитных полос водных объектов в районе муниципального образования в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стоящее время нет, поэтому для от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бражения водоохранных зон и прибрежных защитных полос на схемах был использован нормативно-правовой подход, кот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рый предполагает установление размеров водоохранных зон и прибрежных 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щитных полос в зависимости от длины рек и площади озер на основе утвержде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ных федеральных нормативов без учета региональной специфики.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Ширина водоохранных зон озер установлена в размере 50 м. Ширина пр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брежной защитной полосы водотоков образования устанавливается в размере 50 м.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bookmarkStart w:id="211" w:name="_Toc190173619"/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12" w:name="_Toc300919970"/>
      <w:bookmarkStart w:id="213" w:name="_Toc309113458"/>
      <w:r w:rsidRPr="001F5AC8">
        <w:rPr>
          <w:rFonts w:ascii="Arial" w:hAnsi="Arial" w:cs="Arial"/>
        </w:rPr>
        <w:t>Зоны санитарной охраны источников питьевого водоснабжения</w:t>
      </w:r>
      <w:bookmarkEnd w:id="211"/>
      <w:bookmarkEnd w:id="212"/>
      <w:bookmarkEnd w:id="213"/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всех водопроводных сооружений устанавливаются зоны строгого реж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ма с ц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 xml:space="preserve">лью обеспечения их санитарной надёжности. На территории зон должны быть проведены все мероприятия  в соответствии с требованиями СанПиН 2.1.4.1110-02. </w:t>
      </w:r>
      <w:r w:rsidRPr="001F5AC8">
        <w:rPr>
          <w:rFonts w:ascii="Arial" w:hAnsi="Arial" w:cs="Arial"/>
        </w:rPr>
        <w:t> 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предохранения источников хозяйственно-питьевого водоснабжения от возмо</w:t>
      </w:r>
      <w:r w:rsidRPr="001F5AC8">
        <w:rPr>
          <w:rFonts w:ascii="Arial" w:hAnsi="Arial" w:cs="Arial"/>
          <w:lang w:val="ru-RU"/>
        </w:rPr>
        <w:t>ж</w:t>
      </w:r>
      <w:r w:rsidRPr="001F5AC8">
        <w:rPr>
          <w:rFonts w:ascii="Arial" w:hAnsi="Arial" w:cs="Arial"/>
          <w:lang w:val="ru-RU"/>
        </w:rPr>
        <w:t>ных загрязнений на всех скважинах предусматривается организация зон санитарной охр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ны в составе трех поясов.</w:t>
      </w:r>
    </w:p>
    <w:p w:rsidR="00C65C3A" w:rsidRPr="001F5AC8" w:rsidRDefault="00C65C3A" w:rsidP="00F3070C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В первый пояс зон санитарной охраны подземных источников включается территория в радиусе 30-50 м от каждой скважины или от крайних скважин. Те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ритория первого пояса ограждается и благоустраивается; запрещается пребыв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ние на ней лиц, не работа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 xml:space="preserve">щих на головных сооружениях. </w:t>
      </w:r>
      <w:r w:rsidRPr="001F5AC8">
        <w:rPr>
          <w:rFonts w:ascii="Arial" w:hAnsi="Arial" w:cs="Arial"/>
        </w:rPr>
        <w:t>На территории первого пояса запрещается: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4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посадка высокоствольных деревьев;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4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все виды строительства, не имеющего непосредственного отношения к эк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плуат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ции, реконструкции и расширению водопроводных сооружений, в том числе прокладка трубопроводов различного назначения;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4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жилых и общественных зданий, проживание людей.</w:t>
      </w:r>
    </w:p>
    <w:p w:rsidR="00C65C3A" w:rsidRPr="001F5AC8" w:rsidRDefault="00C65C3A" w:rsidP="00F3070C">
      <w:pPr>
        <w:widowControl w:val="0"/>
        <w:rPr>
          <w:rFonts w:ascii="Arial" w:hAnsi="Arial" w:cs="Arial"/>
        </w:rPr>
      </w:pPr>
      <w:r w:rsidRPr="001F5AC8">
        <w:rPr>
          <w:rFonts w:ascii="Arial" w:hAnsi="Arial" w:cs="Arial"/>
          <w:lang w:val="ru-RU"/>
        </w:rPr>
        <w:t>В зону второго и третьего поясов подземных источников на основе специал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ных изысканий включаются территории, обеспечивающие надежную санитарную защиту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дозабора в соответствии с требованиями СанПиН 2.1.4.1110–02 «Зоны санитарной охраны источников водоснабжения и водопроводов питьевого назн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 xml:space="preserve">чения – Минздрав России – 2002г». Границы 2-го и 3-го поясов определяются на основе специальных расчетов. </w:t>
      </w:r>
      <w:r w:rsidRPr="001F5AC8">
        <w:rPr>
          <w:rFonts w:ascii="Arial" w:hAnsi="Arial" w:cs="Arial"/>
        </w:rPr>
        <w:t>Мер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приятия по второму и третьему поясам: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5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выявление, тампонирование или восстановление всех старых, бездейс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5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сударственного санитарно-эпидемиологического надзора, органами и учрежд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ниями экологического и ге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логического контроля;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5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выполнение мероприятий по санитарному благоустройству территории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селенн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го пункта (оборудование канализацией, устройство водонепроницаемых выгребов, орг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низация отвода поверхностного стока и др.).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 второго и третьего поясов запрещается: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6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закачка отработанных вод в подземные горизонты, подземного складиров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ния твердых отходов и разработки недр земли;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6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кладбищ, скотомогильников, полей ассенизации, полей филь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рации, навозохранилищ, силосных траншей, животноводческих и птицеводческих предприятий и других объектов, обусловливающих опасность микробного загря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нения подземных вод;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6"/>
        </w:numPr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применение удобрений и ядохимикатов;</w:t>
      </w:r>
    </w:p>
    <w:p w:rsidR="00C65C3A" w:rsidRPr="001F5AC8" w:rsidRDefault="00C65C3A" w:rsidP="00F30EBA">
      <w:pPr>
        <w:pStyle w:val="a5"/>
        <w:widowControl w:val="0"/>
        <w:numPr>
          <w:ilvl w:val="0"/>
          <w:numId w:val="66"/>
        </w:numPr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складов горюче-смазочных материалов, ядохимикатов и мин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ральных удобрений, накопителей промстоков, шламохранилищ и других объектов, обусловлива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щих опасность химического загрязнения подземных вод.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приятий по защите водоносного горизонта от загрязнения по согласованию с органами и учреждениями государственного экологического и геологического контроля.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пределах санитарно-защитной полосы водоводов должны отсутствовать источники загрязнения почвы и грунтовых вод (уборные, помойные ямы, приемн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ки мусора и др.). Запрещается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скохозяйственных предприятий.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14" w:name="_Toc190173620"/>
      <w:bookmarkStart w:id="215" w:name="_Toc300919971"/>
      <w:bookmarkStart w:id="216" w:name="_Toc309113459"/>
      <w:r w:rsidRPr="001F5AC8">
        <w:rPr>
          <w:rFonts w:ascii="Arial" w:hAnsi="Arial" w:cs="Arial"/>
        </w:rPr>
        <w:t>Охранные и санитарно-защитные зоны объектов транспортной и и</w:t>
      </w:r>
      <w:r w:rsidRPr="001F5AC8">
        <w:rPr>
          <w:rFonts w:ascii="Arial" w:hAnsi="Arial" w:cs="Arial"/>
        </w:rPr>
        <w:t>н</w:t>
      </w:r>
      <w:r w:rsidRPr="001F5AC8">
        <w:rPr>
          <w:rFonts w:ascii="Arial" w:hAnsi="Arial" w:cs="Arial"/>
        </w:rPr>
        <w:t>женерной инфраструктуры</w:t>
      </w:r>
      <w:bookmarkEnd w:id="214"/>
      <w:bookmarkEnd w:id="215"/>
      <w:bookmarkEnd w:id="216"/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Из объектов, имеющих градостроительные ограничения на территории обр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зов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 xml:space="preserve">ния, имеются линии электропередачи напряжением 10 кВ, 110 кВ. 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Охранные зоны от линий электропередачи напряжением 10 кВ устанавлив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ются в размере 10 м, 110 кВ – 20 м соответственно в соответствии с «Правилами охраны электр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ческих сетей напряжением свыше 1000 вольт», утвержденными Постановлением Совета Министров СССР от 26 марта 1984 г № 255.</w:t>
      </w:r>
    </w:p>
    <w:p w:rsidR="00C65C3A" w:rsidRPr="001F5AC8" w:rsidRDefault="00C65C3A" w:rsidP="00F3070C">
      <w:pPr>
        <w:pStyle w:val="S6"/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3"/>
        <w:jc w:val="left"/>
        <w:outlineLvl w:val="2"/>
        <w:rPr>
          <w:rFonts w:ascii="Arial" w:hAnsi="Arial" w:cs="Arial"/>
        </w:rPr>
      </w:pPr>
      <w:bookmarkStart w:id="217" w:name="_Toc309113460"/>
      <w:r w:rsidRPr="001F5AC8">
        <w:rPr>
          <w:rFonts w:ascii="Arial" w:hAnsi="Arial" w:cs="Arial"/>
        </w:rPr>
        <w:t>Мероприятия по сохранению объектов культурного наследия</w:t>
      </w:r>
      <w:bookmarkEnd w:id="217"/>
    </w:p>
    <w:p w:rsidR="00C65C3A" w:rsidRPr="001F5AC8" w:rsidRDefault="00C65C3A" w:rsidP="00F3070C">
      <w:pPr>
        <w:widowControl w:val="0"/>
        <w:rPr>
          <w:rFonts w:ascii="Arial" w:hAnsi="Arial" w:cs="Arial"/>
          <w:sz w:val="28"/>
          <w:szCs w:val="28"/>
          <w:lang w:val="ru-RU"/>
        </w:rPr>
      </w:pPr>
      <w:r w:rsidRPr="001F5AC8">
        <w:rPr>
          <w:rFonts w:ascii="Arial" w:hAnsi="Arial" w:cs="Arial"/>
          <w:lang w:val="ru-RU"/>
        </w:rPr>
        <w:t>На территории Егорьевского района находится много объектов, имеющих большую историко-культурную ценность. Егорьевский район относится к террит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рии с высокой плотностью памятников археологии. К настоящему времени в Кру</w:t>
      </w:r>
      <w:r w:rsidRPr="001F5AC8">
        <w:rPr>
          <w:rFonts w:ascii="Arial" w:hAnsi="Arial" w:cs="Arial"/>
          <w:lang w:val="ru-RU"/>
        </w:rPr>
        <w:t>г</w:t>
      </w:r>
      <w:r w:rsidRPr="001F5AC8">
        <w:rPr>
          <w:rFonts w:ascii="Arial" w:hAnsi="Arial" w:cs="Arial"/>
          <w:lang w:val="ru-RU"/>
        </w:rPr>
        <w:t>ло-Семенцовском сельсовете Егорьевском района известно 2 памятника археол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гии и 2 памятника истории (Таблица 1).</w:t>
      </w:r>
    </w:p>
    <w:p w:rsidR="00C65C3A" w:rsidRPr="001F5AC8" w:rsidRDefault="00C65C3A" w:rsidP="00F3070C">
      <w:pPr>
        <w:pStyle w:val="a1"/>
        <w:widowControl w:val="0"/>
        <w:rPr>
          <w:rFonts w:ascii="Arial" w:hAnsi="Arial" w:cs="Arial"/>
        </w:rPr>
      </w:pPr>
    </w:p>
    <w:p w:rsidR="00C65C3A" w:rsidRPr="001F5AC8" w:rsidRDefault="00C65C3A" w:rsidP="00F3070C">
      <w:pPr>
        <w:rPr>
          <w:rFonts w:ascii="Arial" w:hAnsi="Arial" w:cs="Arial"/>
          <w:u w:val="single"/>
          <w:lang w:val="ru-RU"/>
        </w:rPr>
      </w:pPr>
      <w:r w:rsidRPr="001F5AC8">
        <w:rPr>
          <w:rFonts w:ascii="Arial" w:hAnsi="Arial" w:cs="Arial"/>
          <w:u w:val="single"/>
          <w:lang w:val="ru-RU"/>
        </w:rPr>
        <w:t>Памятники истории и культуры на территории МО Кругло-Семенцовский сельс</w:t>
      </w:r>
      <w:r w:rsidRPr="001F5AC8">
        <w:rPr>
          <w:rFonts w:ascii="Arial" w:hAnsi="Arial" w:cs="Arial"/>
          <w:u w:val="single"/>
          <w:lang w:val="ru-RU"/>
        </w:rPr>
        <w:t>о</w:t>
      </w:r>
      <w:r w:rsidRPr="001F5AC8">
        <w:rPr>
          <w:rFonts w:ascii="Arial" w:hAnsi="Arial" w:cs="Arial"/>
          <w:u w:val="single"/>
          <w:lang w:val="ru-RU"/>
        </w:rPr>
        <w:t>вет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4"/>
        <w:gridCol w:w="1686"/>
        <w:gridCol w:w="1270"/>
        <w:gridCol w:w="1270"/>
        <w:gridCol w:w="2220"/>
        <w:gridCol w:w="180"/>
        <w:gridCol w:w="2431"/>
      </w:tblGrid>
      <w:tr w:rsidR="00C65C3A" w:rsidRPr="001F5AC8">
        <w:trPr>
          <w:trHeight w:val="170"/>
          <w:jc w:val="center"/>
        </w:trPr>
        <w:tc>
          <w:tcPr>
            <w:tcW w:w="5000" w:type="pct"/>
            <w:gridSpan w:val="7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ПАМЯТНИКИ АРХЕОЛОГИИ</w:t>
            </w:r>
          </w:p>
        </w:tc>
      </w:tr>
      <w:tr w:rsidR="00C65C3A" w:rsidRPr="001F5AC8">
        <w:trPr>
          <w:trHeight w:val="1038"/>
          <w:jc w:val="center"/>
        </w:trPr>
        <w:tc>
          <w:tcPr>
            <w:tcW w:w="259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80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688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Датировка</w:t>
            </w:r>
          </w:p>
        </w:tc>
        <w:tc>
          <w:tcPr>
            <w:tcW w:w="619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Год открытия/ Автор открытия</w:t>
            </w:r>
          </w:p>
        </w:tc>
        <w:tc>
          <w:tcPr>
            <w:tcW w:w="1319" w:type="pct"/>
            <w:gridSpan w:val="2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Местонахождение</w:t>
            </w:r>
          </w:p>
        </w:tc>
        <w:tc>
          <w:tcPr>
            <w:tcW w:w="131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Документ о пост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а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новке на государс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т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венный учет</w:t>
            </w:r>
          </w:p>
        </w:tc>
      </w:tr>
      <w:tr w:rsidR="00C65C3A" w:rsidRPr="001F5AC8">
        <w:trPr>
          <w:trHeight w:val="170"/>
          <w:jc w:val="center"/>
        </w:trPr>
        <w:tc>
          <w:tcPr>
            <w:tcW w:w="259" w:type="pct"/>
            <w:vAlign w:val="center"/>
          </w:tcPr>
          <w:p w:rsidR="00C65C3A" w:rsidRPr="001F5AC8" w:rsidRDefault="00C65C3A" w:rsidP="00F3070C">
            <w:pPr>
              <w:widowControl w:val="0"/>
              <w:numPr>
                <w:ilvl w:val="0"/>
                <w:numId w:val="25"/>
              </w:numPr>
              <w:spacing w:line="240" w:lineRule="auto"/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80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</w:t>
            </w:r>
            <w:r w:rsidRPr="001F5AC8">
              <w:rPr>
                <w:rFonts w:ascii="Arial" w:hAnsi="Arial" w:cs="Arial"/>
                <w:sz w:val="20"/>
                <w:szCs w:val="20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</w:rPr>
              <w:t xml:space="preserve">менцы 1, 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пос</w:t>
            </w:r>
            <w:r w:rsidRPr="001F5AC8">
              <w:rPr>
                <w:rFonts w:ascii="Arial" w:hAnsi="Arial" w:cs="Arial"/>
                <w:sz w:val="20"/>
                <w:szCs w:val="20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</w:rPr>
              <w:t>ление</w:t>
            </w:r>
          </w:p>
        </w:tc>
        <w:tc>
          <w:tcPr>
            <w:tcW w:w="688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дата не ясна</w:t>
            </w:r>
          </w:p>
        </w:tc>
        <w:tc>
          <w:tcPr>
            <w:tcW w:w="619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1979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Клюкин Г.А</w:t>
            </w:r>
          </w:p>
        </w:tc>
        <w:tc>
          <w:tcPr>
            <w:tcW w:w="1319" w:type="pct"/>
            <w:gridSpan w:val="2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В 1 км к востоку от с.Круглые Семенцы, на юго-западной ок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о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нечности пруда, рядом с плот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ной</w:t>
            </w:r>
          </w:p>
        </w:tc>
        <w:tc>
          <w:tcPr>
            <w:tcW w:w="1314" w:type="pct"/>
            <w:vAlign w:val="center"/>
          </w:tcPr>
          <w:p w:rsidR="00C65C3A" w:rsidRPr="001F5AC8" w:rsidRDefault="00C65C3A" w:rsidP="00F3070C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вновь выявленный памя</w:t>
            </w:r>
            <w:r w:rsidRPr="001F5AC8">
              <w:rPr>
                <w:rFonts w:ascii="Arial" w:hAnsi="Arial" w:cs="Arial"/>
                <w:sz w:val="20"/>
                <w:szCs w:val="20"/>
              </w:rPr>
              <w:t>т</w:t>
            </w:r>
            <w:r w:rsidRPr="001F5AC8">
              <w:rPr>
                <w:rFonts w:ascii="Arial" w:hAnsi="Arial" w:cs="Arial"/>
                <w:sz w:val="20"/>
                <w:szCs w:val="20"/>
              </w:rPr>
              <w:t>ник</w:t>
            </w:r>
          </w:p>
        </w:tc>
      </w:tr>
      <w:tr w:rsidR="00C65C3A" w:rsidRPr="001F5AC8">
        <w:trPr>
          <w:trHeight w:val="170"/>
          <w:jc w:val="center"/>
        </w:trPr>
        <w:tc>
          <w:tcPr>
            <w:tcW w:w="259" w:type="pct"/>
            <w:vAlign w:val="center"/>
          </w:tcPr>
          <w:p w:rsidR="00C65C3A" w:rsidRPr="001F5AC8" w:rsidRDefault="00C65C3A" w:rsidP="00F3070C">
            <w:pPr>
              <w:widowControl w:val="0"/>
              <w:numPr>
                <w:ilvl w:val="0"/>
                <w:numId w:val="25"/>
              </w:numPr>
              <w:spacing w:line="240" w:lineRule="auto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</w:t>
            </w:r>
            <w:r w:rsidRPr="001F5AC8">
              <w:rPr>
                <w:rFonts w:ascii="Arial" w:hAnsi="Arial" w:cs="Arial"/>
                <w:sz w:val="20"/>
                <w:szCs w:val="20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</w:rPr>
              <w:t xml:space="preserve">менцы 2, 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пос</w:t>
            </w:r>
            <w:r w:rsidRPr="001F5AC8">
              <w:rPr>
                <w:rFonts w:ascii="Arial" w:hAnsi="Arial" w:cs="Arial"/>
                <w:sz w:val="20"/>
                <w:szCs w:val="20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</w:rPr>
              <w:t>ление</w:t>
            </w:r>
          </w:p>
        </w:tc>
        <w:tc>
          <w:tcPr>
            <w:tcW w:w="688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эпоха бронзы</w:t>
            </w:r>
          </w:p>
        </w:tc>
        <w:tc>
          <w:tcPr>
            <w:tcW w:w="619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1979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Клюкин Г.А</w:t>
            </w:r>
          </w:p>
        </w:tc>
        <w:tc>
          <w:tcPr>
            <w:tcW w:w="1319" w:type="pct"/>
            <w:gridSpan w:val="2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В 0,75 км к востоку от с.Круглые Семенцы, в 0,25 км к западу от п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о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селения Круглые С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менцы 1 на пе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чаном всхолмлении</w:t>
            </w:r>
          </w:p>
        </w:tc>
        <w:tc>
          <w:tcPr>
            <w:tcW w:w="1314" w:type="pct"/>
            <w:vAlign w:val="center"/>
          </w:tcPr>
          <w:p w:rsidR="00C65C3A" w:rsidRPr="001F5AC8" w:rsidRDefault="00C65C3A" w:rsidP="00F3070C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вновь выявленный памя</w:t>
            </w:r>
            <w:r w:rsidRPr="001F5AC8">
              <w:rPr>
                <w:rFonts w:ascii="Arial" w:hAnsi="Arial" w:cs="Arial"/>
                <w:sz w:val="20"/>
                <w:szCs w:val="20"/>
              </w:rPr>
              <w:t>т</w:t>
            </w:r>
            <w:r w:rsidRPr="001F5AC8">
              <w:rPr>
                <w:rFonts w:ascii="Arial" w:hAnsi="Arial" w:cs="Arial"/>
                <w:sz w:val="20"/>
                <w:szCs w:val="20"/>
              </w:rPr>
              <w:t>ник</w:t>
            </w:r>
          </w:p>
        </w:tc>
      </w:tr>
      <w:tr w:rsidR="00C65C3A" w:rsidRPr="001F5AC8">
        <w:trPr>
          <w:trHeight w:val="170"/>
          <w:jc w:val="center"/>
        </w:trPr>
        <w:tc>
          <w:tcPr>
            <w:tcW w:w="5000" w:type="pct"/>
            <w:gridSpan w:val="7"/>
            <w:vAlign w:val="center"/>
          </w:tcPr>
          <w:p w:rsidR="00C65C3A" w:rsidRPr="001F5AC8" w:rsidRDefault="00C65C3A" w:rsidP="00F3070C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ПАМЯТНИКИ ИСТОРИИ</w:t>
            </w:r>
          </w:p>
        </w:tc>
      </w:tr>
      <w:tr w:rsidR="00C65C3A" w:rsidRPr="001F5AC8">
        <w:trPr>
          <w:trHeight w:val="397"/>
          <w:jc w:val="center"/>
        </w:trPr>
        <w:tc>
          <w:tcPr>
            <w:tcW w:w="259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489" w:type="pct"/>
            <w:gridSpan w:val="2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619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Датировка</w:t>
            </w:r>
          </w:p>
        </w:tc>
        <w:tc>
          <w:tcPr>
            <w:tcW w:w="120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Постановление</w:t>
            </w:r>
          </w:p>
        </w:tc>
        <w:tc>
          <w:tcPr>
            <w:tcW w:w="1431" w:type="pct"/>
            <w:gridSpan w:val="2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Местонахождение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объекта</w:t>
            </w:r>
          </w:p>
        </w:tc>
      </w:tr>
      <w:tr w:rsidR="00C65C3A" w:rsidRPr="001F5AC8">
        <w:trPr>
          <w:trHeight w:val="397"/>
          <w:jc w:val="center"/>
        </w:trPr>
        <w:tc>
          <w:tcPr>
            <w:tcW w:w="259" w:type="pct"/>
            <w:vAlign w:val="center"/>
          </w:tcPr>
          <w:p w:rsidR="00C65C3A" w:rsidRPr="001F5AC8" w:rsidRDefault="00C65C3A" w:rsidP="00F3070C">
            <w:pPr>
              <w:widowControl w:val="0"/>
              <w:numPr>
                <w:ilvl w:val="0"/>
                <w:numId w:val="26"/>
              </w:numPr>
              <w:spacing w:line="240" w:lineRule="auto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9" w:type="pct"/>
            <w:gridSpan w:val="2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Мемориал воинам, поги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б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шим в годы Великой Отеч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ственной во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й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ны (1941 - 1945 гг.)</w:t>
            </w:r>
          </w:p>
        </w:tc>
        <w:tc>
          <w:tcPr>
            <w:tcW w:w="619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1976 г.</w:t>
            </w:r>
          </w:p>
        </w:tc>
        <w:tc>
          <w:tcPr>
            <w:tcW w:w="120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постановление АКСНД № 94 от 02.04.2001</w:t>
            </w:r>
          </w:p>
        </w:tc>
        <w:tc>
          <w:tcPr>
            <w:tcW w:w="1431" w:type="pct"/>
            <w:gridSpan w:val="2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Круглые Семенцы</w:t>
            </w:r>
          </w:p>
        </w:tc>
      </w:tr>
      <w:tr w:rsidR="00C65C3A" w:rsidRPr="001F5AC8">
        <w:trPr>
          <w:trHeight w:val="397"/>
          <w:jc w:val="center"/>
        </w:trPr>
        <w:tc>
          <w:tcPr>
            <w:tcW w:w="259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489" w:type="pct"/>
            <w:gridSpan w:val="2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619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Датировка</w:t>
            </w:r>
          </w:p>
        </w:tc>
        <w:tc>
          <w:tcPr>
            <w:tcW w:w="120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Постановление</w:t>
            </w:r>
          </w:p>
        </w:tc>
        <w:tc>
          <w:tcPr>
            <w:tcW w:w="1431" w:type="pct"/>
            <w:gridSpan w:val="2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Местонахождение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объекта</w:t>
            </w:r>
          </w:p>
        </w:tc>
      </w:tr>
      <w:tr w:rsidR="00C65C3A" w:rsidRPr="001F5AC8">
        <w:trPr>
          <w:trHeight w:val="703"/>
          <w:jc w:val="center"/>
        </w:trPr>
        <w:tc>
          <w:tcPr>
            <w:tcW w:w="259" w:type="pct"/>
            <w:vAlign w:val="center"/>
          </w:tcPr>
          <w:p w:rsidR="00C65C3A" w:rsidRPr="001F5AC8" w:rsidRDefault="00C65C3A" w:rsidP="00F3070C">
            <w:pPr>
              <w:widowControl w:val="0"/>
              <w:numPr>
                <w:ilvl w:val="0"/>
                <w:numId w:val="26"/>
              </w:numPr>
              <w:spacing w:line="240" w:lineRule="auto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9" w:type="pct"/>
            <w:gridSpan w:val="2"/>
            <w:vAlign w:val="center"/>
          </w:tcPr>
          <w:p w:rsidR="00C65C3A" w:rsidRPr="001F5AC8" w:rsidRDefault="00C65C3A" w:rsidP="00F3070C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Мемориал воинам, поги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б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шим в годы Великой Отеч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ственной во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й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ны (1941 - 1945 гг.)</w:t>
            </w:r>
          </w:p>
        </w:tc>
        <w:tc>
          <w:tcPr>
            <w:tcW w:w="619" w:type="pct"/>
            <w:vAlign w:val="center"/>
          </w:tcPr>
          <w:p w:rsidR="00C65C3A" w:rsidRPr="001F5AC8" w:rsidRDefault="00C65C3A" w:rsidP="00F3070C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1967 г.</w:t>
            </w:r>
          </w:p>
        </w:tc>
        <w:tc>
          <w:tcPr>
            <w:tcW w:w="1202" w:type="pct"/>
            <w:vAlign w:val="center"/>
          </w:tcPr>
          <w:p w:rsidR="00C65C3A" w:rsidRPr="001F5AC8" w:rsidRDefault="00C65C3A" w:rsidP="00F3070C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Постановление АКСНД № 94 от 02.04.01 г.</w:t>
            </w:r>
          </w:p>
        </w:tc>
        <w:tc>
          <w:tcPr>
            <w:tcW w:w="1431" w:type="pct"/>
            <w:gridSpan w:val="2"/>
            <w:vAlign w:val="center"/>
          </w:tcPr>
          <w:p w:rsidR="00C65C3A" w:rsidRPr="001F5AC8" w:rsidRDefault="00C65C3A" w:rsidP="00F3070C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Cs/>
                <w:sz w:val="20"/>
                <w:szCs w:val="20"/>
                <w:lang w:val="ru-RU"/>
              </w:rPr>
              <w:t>Борисовка с., Централ</w:t>
            </w:r>
            <w:r w:rsidRPr="001F5AC8">
              <w:rPr>
                <w:rFonts w:ascii="Arial" w:hAnsi="Arial" w:cs="Arial"/>
                <w:bCs/>
                <w:sz w:val="20"/>
                <w:szCs w:val="20"/>
                <w:lang w:val="ru-RU"/>
              </w:rPr>
              <w:t>ь</w:t>
            </w:r>
            <w:r w:rsidRPr="001F5AC8">
              <w:rPr>
                <w:rFonts w:ascii="Arial" w:hAnsi="Arial" w:cs="Arial"/>
                <w:bCs/>
                <w:sz w:val="20"/>
                <w:szCs w:val="20"/>
                <w:lang w:val="ru-RU"/>
              </w:rPr>
              <w:t>ная ул., 28б</w:t>
            </w:r>
          </w:p>
        </w:tc>
      </w:tr>
    </w:tbl>
    <w:p w:rsidR="00C65C3A" w:rsidRPr="001F5AC8" w:rsidRDefault="00C65C3A" w:rsidP="00F3070C">
      <w:pPr>
        <w:widowControl w:val="0"/>
        <w:shd w:val="clear" w:color="auto" w:fill="FFFFFF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качестве мероприятий по сохранению объектов культурного наследия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ектом предлагается следующее:</w:t>
      </w:r>
    </w:p>
    <w:p w:rsidR="00C65C3A" w:rsidRPr="001F5AC8" w:rsidRDefault="00C65C3A" w:rsidP="00F3070C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1. Право пользования объектами культурного наследия, включенными в р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естр, право пользования земельными участками, в пределах которых располаг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ются объекты археологического наследия, право пользования выявленными об</w:t>
      </w:r>
      <w:r w:rsidRPr="001F5AC8">
        <w:rPr>
          <w:rFonts w:ascii="Arial" w:hAnsi="Arial" w:cs="Arial"/>
          <w:lang w:val="ru-RU"/>
        </w:rPr>
        <w:t>ъ</w:t>
      </w:r>
      <w:r w:rsidRPr="001F5AC8">
        <w:rPr>
          <w:rFonts w:ascii="Arial" w:hAnsi="Arial" w:cs="Arial"/>
          <w:lang w:val="ru-RU"/>
        </w:rPr>
        <w:t>ектами культурного наследия осуществляется физическими и юридическими л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цами с обязательным выполнением следующих требований:</w:t>
      </w:r>
    </w:p>
    <w:p w:rsidR="00C65C3A" w:rsidRPr="001F5AC8" w:rsidRDefault="00C65C3A" w:rsidP="00F3070C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 – обеспечение целостности и сохранности объектов культурного наследия; </w:t>
      </w:r>
    </w:p>
    <w:p w:rsidR="00C65C3A" w:rsidRPr="001F5AC8" w:rsidRDefault="00C65C3A" w:rsidP="00F3070C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предотвращение ухудшения физического состояния объектов культурного наследия и изменения особенностей, составляющих предмет охраны, в ходе эк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плуатации;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проведение мероприятий по обеспечению физической сохранности объе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тов кул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турного наследия;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применение мер по обеспечению сохранности объектов культурного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следия при проектировании и проведении хозяйственных работ;</w:t>
      </w:r>
    </w:p>
    <w:p w:rsidR="00C65C3A" w:rsidRPr="001F5AC8" w:rsidRDefault="00C65C3A" w:rsidP="00F3070C">
      <w:pPr>
        <w:pStyle w:val="ConsPlusNormal"/>
        <w:widowControl w:val="0"/>
        <w:ind w:firstLine="567"/>
      </w:pPr>
      <w:r w:rsidRPr="001F5AC8">
        <w:t>– обеспечение режима содержания земель историко-культурного назначения;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обеспечение доступа к объектам культурного наследия;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иные требования, установленные законодательством.</w:t>
      </w:r>
    </w:p>
    <w:p w:rsidR="00C65C3A" w:rsidRPr="001F5AC8" w:rsidRDefault="00C65C3A" w:rsidP="00F3070C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2. На территории объектов культурного наследия запрещается проведение земляных, строительных, мелиоративных, хозяйственных и иных работ за искл</w:t>
      </w:r>
      <w:r w:rsidRPr="001F5AC8">
        <w:rPr>
          <w:rFonts w:ascii="Arial" w:hAnsi="Arial" w:cs="Arial"/>
        </w:rPr>
        <w:t>ю</w:t>
      </w:r>
      <w:r w:rsidRPr="001F5AC8">
        <w:rPr>
          <w:rFonts w:ascii="Arial" w:hAnsi="Arial" w:cs="Arial"/>
        </w:rPr>
        <w:t>чением работ по с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хранению данного памятника и (или) его территории, а также хозяйственной деятельности, не нарушающей целостности памятников и не со</w:t>
      </w:r>
      <w:r w:rsidRPr="001F5AC8">
        <w:rPr>
          <w:rFonts w:ascii="Arial" w:hAnsi="Arial" w:cs="Arial"/>
        </w:rPr>
        <w:t>з</w:t>
      </w:r>
      <w:r w:rsidRPr="001F5AC8">
        <w:rPr>
          <w:rFonts w:ascii="Arial" w:hAnsi="Arial" w:cs="Arial"/>
        </w:rPr>
        <w:t>дающей угрозы его повреждения, разрушения или уничтожения.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3. Мероприятия по обеспечению физической сохранности объектов культу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ного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следия (работы по сохранению памятников) включают в себя ремонтно-реставрационные, научно-исследовательские, изыскательские, проектные и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изводственные работы, работы по консервации, приспособлению объектов кул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турного наследия для современного использования, научно-методическое рук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водство, технический и авторский надзор, в исключительных случаях – спасател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ные археологические полевые работы (археологич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ские раскопки).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Работы по сохранению памятников проводятся по согласованию с органом охраны объектов культурного наследия Алтайского края –  управлением Алта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ского края по культуре и архивному делу.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4. Меры по обеспечению сохранности объектов культурного наследия при проектировании и проведении землеустроительных, земляных, строительных, 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лиоративных, хозяйственных и иных работ (далее – хозяйственных работ) вкл</w:t>
      </w:r>
      <w:r w:rsidRPr="001F5AC8">
        <w:rPr>
          <w:rFonts w:ascii="Arial" w:hAnsi="Arial" w:cs="Arial"/>
          <w:lang w:val="ru-RU"/>
        </w:rPr>
        <w:t>ю</w:t>
      </w:r>
      <w:r w:rsidRPr="001F5AC8">
        <w:rPr>
          <w:rFonts w:ascii="Arial" w:hAnsi="Arial" w:cs="Arial"/>
          <w:lang w:val="ru-RU"/>
        </w:rPr>
        <w:t>чают в себя: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разработку разделов об обеспечении сохранности объектов культурного наследия в проектах проведения хозяйственных работ;</w:t>
      </w:r>
    </w:p>
    <w:p w:rsidR="00C65C3A" w:rsidRPr="001F5AC8" w:rsidRDefault="00C65C3A" w:rsidP="00F3070C">
      <w:pPr>
        <w:pStyle w:val="ConsPlusNormal"/>
        <w:widowControl w:val="0"/>
        <w:ind w:firstLine="567"/>
      </w:pPr>
      <w:r w:rsidRPr="001F5AC8">
        <w:t>– включение в состав указанных разделов мероприятий по обеспечению ф</w:t>
      </w:r>
      <w:r w:rsidRPr="001F5AC8">
        <w:t>и</w:t>
      </w:r>
      <w:r w:rsidRPr="001F5AC8">
        <w:t>зической сохранности объектов культурного наследия;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согласование проектирования и проведения работ с управлением Алта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ского края по культуре и архивному делу;</w:t>
      </w:r>
    </w:p>
    <w:p w:rsidR="00C65C3A" w:rsidRPr="001F5AC8" w:rsidRDefault="00C65C3A" w:rsidP="00F3070C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– приостановку хозяйственных работ в случае обнаружения объекта, обл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дающего признаками объекта культурного наследия (ранее неизвестного памя</w:t>
      </w:r>
      <w:r w:rsidRPr="001F5AC8">
        <w:rPr>
          <w:rFonts w:ascii="Arial" w:hAnsi="Arial" w:cs="Arial"/>
        </w:rPr>
        <w:t>т</w:t>
      </w:r>
      <w:r w:rsidRPr="001F5AC8">
        <w:rPr>
          <w:rFonts w:ascii="Arial" w:hAnsi="Arial" w:cs="Arial"/>
        </w:rPr>
        <w:t>ника археологии);</w:t>
      </w:r>
    </w:p>
    <w:p w:rsidR="00C65C3A" w:rsidRPr="001F5AC8" w:rsidRDefault="00C65C3A" w:rsidP="00F3070C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– информирование об обнаруженном объекте управления Алтайского края по кул</w:t>
      </w:r>
      <w:r w:rsidRPr="001F5AC8">
        <w:rPr>
          <w:rFonts w:ascii="Arial" w:hAnsi="Arial" w:cs="Arial"/>
        </w:rPr>
        <w:t>ь</w:t>
      </w:r>
      <w:r w:rsidRPr="001F5AC8">
        <w:rPr>
          <w:rFonts w:ascii="Arial" w:hAnsi="Arial" w:cs="Arial"/>
        </w:rPr>
        <w:t>туре и архивному делу;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возобновление приостановленных работ по письменному разрешению управления Алтайского края по культуре и архивному делу, после устранения у</w:t>
      </w:r>
      <w:r w:rsidRPr="001F5AC8">
        <w:rPr>
          <w:rFonts w:ascii="Arial" w:hAnsi="Arial" w:cs="Arial"/>
          <w:lang w:val="ru-RU"/>
        </w:rPr>
        <w:t>г</w:t>
      </w:r>
      <w:r w:rsidRPr="001F5AC8">
        <w:rPr>
          <w:rFonts w:ascii="Arial" w:hAnsi="Arial" w:cs="Arial"/>
          <w:lang w:val="ru-RU"/>
        </w:rPr>
        <w:t>розы нарушения целостности и сохранности выявленного объекта культурного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следия.</w:t>
      </w:r>
    </w:p>
    <w:p w:rsidR="00C65C3A" w:rsidRPr="001F5AC8" w:rsidRDefault="00C65C3A" w:rsidP="00F3070C">
      <w:pPr>
        <w:pStyle w:val="ConsPlusNormal"/>
        <w:widowControl w:val="0"/>
        <w:ind w:firstLine="567"/>
      </w:pPr>
      <w:r w:rsidRPr="001F5AC8">
        <w:t>5. К землям историко-культурного назначения, правовой режим которых р</w:t>
      </w:r>
      <w:r w:rsidRPr="001F5AC8">
        <w:t>е</w:t>
      </w:r>
      <w:r w:rsidRPr="001F5AC8">
        <w:t>гулируется земельным законодательством Российской Федерации, относятся з</w:t>
      </w:r>
      <w:r w:rsidRPr="001F5AC8">
        <w:t>е</w:t>
      </w:r>
      <w:r w:rsidRPr="001F5AC8">
        <w:t>мельные участки в границах территорий объектов культурного наследия, вкл</w:t>
      </w:r>
      <w:r w:rsidRPr="001F5AC8">
        <w:t>ю</w:t>
      </w:r>
      <w:r w:rsidRPr="001F5AC8">
        <w:t>ченных в единый государственный реестр объектов культурного наследия (памя</w:t>
      </w:r>
      <w:r w:rsidRPr="001F5AC8">
        <w:t>т</w:t>
      </w:r>
      <w:r w:rsidRPr="001F5AC8">
        <w:t>ников истории и культуры) народов Российской Федерации, а также в границах территорий выявленных объектов культурного наследия.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6. Условия доступа к объекту культурного наследия устанавливаются собс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венником объекта культурного наследия по согласованию с управлением Алта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ского края по кул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туре и архивному делу.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7. Собственники и пользователи земельных участков, в границах которых н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ходятся объекты археологического наследия, уведомляются о расположении а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хеологических объектов на принадлежащих им земельных участках, о требован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ях к использованию данных земельных участков.</w:t>
      </w:r>
    </w:p>
    <w:p w:rsidR="00C65C3A" w:rsidRPr="001F5AC8" w:rsidRDefault="00C65C3A" w:rsidP="00F3070C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8. Собственники (пользователи) объектов культурного наследия, земельных участков, в пределах которых находятся объекты археологического наследия, з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ключают о</w:t>
      </w:r>
      <w:r w:rsidRPr="001F5AC8">
        <w:rPr>
          <w:rFonts w:ascii="Arial" w:hAnsi="Arial" w:cs="Arial"/>
        </w:rPr>
        <w:t>х</w:t>
      </w:r>
      <w:r w:rsidRPr="001F5AC8">
        <w:rPr>
          <w:rFonts w:ascii="Arial" w:hAnsi="Arial" w:cs="Arial"/>
        </w:rPr>
        <w:t>ранные обязательства с управлением Алтайского края по культуре и архивному делу.</w:t>
      </w:r>
    </w:p>
    <w:p w:rsidR="00C65C3A" w:rsidRPr="001F5AC8" w:rsidRDefault="00C65C3A" w:rsidP="00F3070C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9. В целях обеспечения сохранности объекта культурного наследия в его и</w:t>
      </w:r>
      <w:r w:rsidRPr="001F5AC8">
        <w:rPr>
          <w:rFonts w:ascii="Arial" w:hAnsi="Arial" w:cs="Arial"/>
        </w:rPr>
        <w:t>с</w:t>
      </w:r>
      <w:r w:rsidRPr="001F5AC8">
        <w:rPr>
          <w:rFonts w:ascii="Arial" w:hAnsi="Arial" w:cs="Arial"/>
        </w:rPr>
        <w:t>торической среде на сопряженной с ним территории устанавливаются зоны охр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ны объекта культурного наследия: охранная зона, зона регулирования застройки и хозяйственной де</w:t>
      </w:r>
      <w:r w:rsidRPr="001F5AC8">
        <w:rPr>
          <w:rFonts w:ascii="Arial" w:hAnsi="Arial" w:cs="Arial"/>
        </w:rPr>
        <w:t>я</w:t>
      </w:r>
      <w:r w:rsidRPr="001F5AC8">
        <w:rPr>
          <w:rFonts w:ascii="Arial" w:hAnsi="Arial" w:cs="Arial"/>
        </w:rPr>
        <w:t>тельности, зона охраняемого природного ландшафта.</w:t>
      </w:r>
    </w:p>
    <w:p w:rsidR="00C65C3A" w:rsidRPr="001F5AC8" w:rsidRDefault="00C65C3A" w:rsidP="00F3070C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Границы зон охраны объектов культурного наследия, режимы использования земель и градостроительные регламенты в границах данных зон утверждаются Администрацией Алтайского края на основании проектов зон охраны объектов культурного наследия.</w:t>
      </w:r>
    </w:p>
    <w:p w:rsidR="00C65C3A" w:rsidRPr="001F5AC8" w:rsidRDefault="00C65C3A" w:rsidP="00F3070C">
      <w:pPr>
        <w:widowControl w:val="0"/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18" w:name="_Toc190173622"/>
      <w:bookmarkStart w:id="219" w:name="_Toc300919972"/>
      <w:bookmarkStart w:id="220" w:name="_Toc309113461"/>
      <w:r w:rsidRPr="001F5AC8">
        <w:rPr>
          <w:rFonts w:ascii="Arial" w:hAnsi="Arial" w:cs="Arial"/>
        </w:rPr>
        <w:t>Мероприятия по охране атмосферного воздуха</w:t>
      </w:r>
      <w:bookmarkEnd w:id="218"/>
      <w:bookmarkEnd w:id="219"/>
      <w:bookmarkEnd w:id="220"/>
    </w:p>
    <w:p w:rsidR="00C65C3A" w:rsidRPr="001F5AC8" w:rsidRDefault="00C65C3A" w:rsidP="00F3070C">
      <w:pPr>
        <w:widowControl w:val="0"/>
        <w:tabs>
          <w:tab w:val="left" w:pos="900"/>
        </w:tabs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целом для улучшения качества атмосферного воздуха в населенных пун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тах обр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зования генеральным планом предложены следующие мероприятия:</w:t>
      </w:r>
    </w:p>
    <w:p w:rsidR="00C65C3A" w:rsidRPr="001F5AC8" w:rsidRDefault="00C65C3A" w:rsidP="00F30EBA">
      <w:pPr>
        <w:pStyle w:val="14"/>
        <w:widowControl w:val="0"/>
        <w:numPr>
          <w:ilvl w:val="1"/>
          <w:numId w:val="34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 xml:space="preserve"> разработка проектов организации санитарно-защитных зон для источн</w:t>
      </w:r>
      <w:r w:rsidRPr="001F5AC8">
        <w:rPr>
          <w:rFonts w:ascii="Arial" w:hAnsi="Arial" w:cs="Arial"/>
        </w:rPr>
        <w:t>и</w:t>
      </w:r>
      <w:r w:rsidRPr="001F5AC8">
        <w:rPr>
          <w:rFonts w:ascii="Arial" w:hAnsi="Arial" w:cs="Arial"/>
        </w:rPr>
        <w:t>ков загрязнения атмосферного воздуха;</w:t>
      </w:r>
    </w:p>
    <w:p w:rsidR="00C65C3A" w:rsidRPr="001F5AC8" w:rsidRDefault="00C65C3A" w:rsidP="00F30EBA">
      <w:pPr>
        <w:pStyle w:val="14"/>
        <w:widowControl w:val="0"/>
        <w:numPr>
          <w:ilvl w:val="1"/>
          <w:numId w:val="34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организация воздухоохранных мероприятий, включающих в себя оснащ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ние сп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циальными фильтрами очистки и улавливания загрязняющих веществ на всех объектах, оказывающих негативное влияние на состояние атмосферного воздуха.</w:t>
      </w:r>
    </w:p>
    <w:p w:rsidR="00C65C3A" w:rsidRPr="001F5AC8" w:rsidRDefault="00C65C3A" w:rsidP="00F3070C">
      <w:pPr>
        <w:widowControl w:val="0"/>
        <w:tabs>
          <w:tab w:val="left" w:pos="900"/>
        </w:tabs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21" w:name="_Toc190173623"/>
      <w:bookmarkStart w:id="222" w:name="_Toc300919973"/>
      <w:bookmarkStart w:id="223" w:name="_Toc309113462"/>
      <w:r w:rsidRPr="001F5AC8">
        <w:rPr>
          <w:rFonts w:ascii="Arial" w:hAnsi="Arial" w:cs="Arial"/>
        </w:rPr>
        <w:t>Мероприятия по охране водной среды</w:t>
      </w:r>
      <w:bookmarkEnd w:id="221"/>
      <w:bookmarkEnd w:id="222"/>
      <w:bookmarkEnd w:id="223"/>
    </w:p>
    <w:p w:rsidR="00C65C3A" w:rsidRPr="001F5AC8" w:rsidRDefault="00C65C3A" w:rsidP="00F30EBA">
      <w:pPr>
        <w:widowControl w:val="0"/>
        <w:numPr>
          <w:ilvl w:val="0"/>
          <w:numId w:val="36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разработка проектов организации водоохранных зон и прибрежных защи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ных п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лос, расчистка прибрежных территорий;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5"/>
        </w:numPr>
        <w:tabs>
          <w:tab w:val="clear" w:pos="1429"/>
          <w:tab w:val="num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разработка проекта установления границ поясов ЗСО подземных источн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ков в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доснабжения;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5"/>
        </w:numPr>
        <w:tabs>
          <w:tab w:val="clear" w:pos="1429"/>
          <w:tab w:val="num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берегоукрепительные мероприятия;</w:t>
      </w:r>
    </w:p>
    <w:p w:rsidR="00C65C3A" w:rsidRPr="001F5AC8" w:rsidRDefault="00C65C3A" w:rsidP="00F3070C">
      <w:pPr>
        <w:pStyle w:val="S6"/>
        <w:widowControl w:val="0"/>
        <w:ind w:left="567" w:firstLine="0"/>
        <w:rPr>
          <w:rFonts w:ascii="Arial" w:hAnsi="Arial" w:cs="Arial"/>
        </w:rPr>
      </w:pPr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24" w:name="_Toc190173624"/>
      <w:bookmarkStart w:id="225" w:name="_Toc300919974"/>
      <w:bookmarkStart w:id="226" w:name="_Toc309113463"/>
      <w:r w:rsidRPr="001F5AC8">
        <w:rPr>
          <w:rFonts w:ascii="Arial" w:hAnsi="Arial" w:cs="Arial"/>
        </w:rPr>
        <w:t>Мероприятия по предотвращению загрязнения и разрушения почве</w:t>
      </w:r>
      <w:r w:rsidRPr="001F5AC8">
        <w:rPr>
          <w:rFonts w:ascii="Arial" w:hAnsi="Arial" w:cs="Arial"/>
        </w:rPr>
        <w:t>н</w:t>
      </w:r>
      <w:r w:rsidRPr="001F5AC8">
        <w:rPr>
          <w:rFonts w:ascii="Arial" w:hAnsi="Arial" w:cs="Arial"/>
        </w:rPr>
        <w:t>ного покрова</w:t>
      </w:r>
      <w:bookmarkEnd w:id="224"/>
      <w:r w:rsidRPr="001F5AC8">
        <w:rPr>
          <w:rFonts w:ascii="Arial" w:hAnsi="Arial" w:cs="Arial"/>
        </w:rPr>
        <w:t>:</w:t>
      </w:r>
      <w:bookmarkEnd w:id="225"/>
      <w:bookmarkEnd w:id="226"/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0"/>
          <w:tab w:val="num" w:pos="90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проведение технической рекультивации земель нарушенных при стро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тельстве и прокладке инженерных сетей;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0"/>
          <w:tab w:val="num" w:pos="900"/>
          <w:tab w:val="num" w:pos="144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контроль за качеством и своевременностью выполнения работ по рекул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тивации нарушенных земель;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0"/>
          <w:tab w:val="num" w:pos="900"/>
          <w:tab w:val="num" w:pos="144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выявление и ликвидация несанкционированных свалок, захламленных участков с последующей рекультивацией территории;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0"/>
          <w:tab w:val="num" w:pos="900"/>
          <w:tab w:val="num" w:pos="144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сбор и отвод поверхностных стоков в жилой зоне за пределы поселка;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0"/>
          <w:tab w:val="num" w:pos="900"/>
          <w:tab w:val="num" w:pos="144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уборка и полив  улиц и площадей в летнее время, а также уборка улиц от снега в зимнее время,  вывоз его за пределы поселка.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900"/>
          <w:tab w:val="num" w:pos="1636"/>
          <w:tab w:val="num" w:pos="900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установка бензомаслоуловителей в гаражах и стоянках сельскохозяйс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венной техники;</w:t>
      </w:r>
    </w:p>
    <w:p w:rsidR="00C65C3A" w:rsidRPr="001F5AC8" w:rsidRDefault="00C65C3A" w:rsidP="00F30EBA">
      <w:pPr>
        <w:pStyle w:val="S6"/>
        <w:widowControl w:val="0"/>
        <w:numPr>
          <w:ilvl w:val="0"/>
          <w:numId w:val="37"/>
        </w:numPr>
        <w:tabs>
          <w:tab w:val="clear" w:pos="2138"/>
          <w:tab w:val="num" w:pos="900"/>
          <w:tab w:val="num" w:pos="1636"/>
          <w:tab w:val="num" w:pos="9000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на территории животноводческих ферм при дальнейшем проектировании предусмотреть устройство водонепроницаемых навозохранилищ и жижесборн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ков от животноводческих помещений, с дальнейшим вывозом на поля для удо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рения.</w:t>
      </w:r>
    </w:p>
    <w:p w:rsidR="00C65C3A" w:rsidRPr="001F5AC8" w:rsidRDefault="00C65C3A" w:rsidP="00F3070C">
      <w:pPr>
        <w:pStyle w:val="S6"/>
        <w:widowControl w:val="0"/>
        <w:tabs>
          <w:tab w:val="num" w:pos="1440"/>
          <w:tab w:val="num" w:pos="2138"/>
        </w:tabs>
        <w:ind w:left="567" w:firstLine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27" w:name="_Toc190173625"/>
      <w:bookmarkStart w:id="228" w:name="_Toc300919975"/>
      <w:bookmarkStart w:id="229" w:name="_Toc309113464"/>
      <w:r w:rsidRPr="001F5AC8">
        <w:rPr>
          <w:rFonts w:ascii="Arial" w:hAnsi="Arial" w:cs="Arial"/>
        </w:rPr>
        <w:t>Мероприятия по санитарной очистке</w:t>
      </w:r>
      <w:bookmarkEnd w:id="227"/>
      <w:bookmarkEnd w:id="228"/>
      <w:bookmarkEnd w:id="229"/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Основными положениями организации системы санитарной очистки являю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ся: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сбор, транспортировка, обезвреживание и утилизация всех видов отходов;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сбор, удаление и обезвреживание специфических отходов;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уборка территорий от мусора, смета, снега, мытье усовершенствованных покр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тий.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Организация системы санитарной очистки надлежащим образом чрезвыча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но актуальна вследствие гидравлической зависимости водных систем от состо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ния территории селитебной и промышленной зон, от состояния почвы.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Генеральным планом предусмотрены следующие мероприятия по санита</w:t>
      </w:r>
      <w:r w:rsidRPr="001F5AC8">
        <w:rPr>
          <w:rFonts w:ascii="Arial" w:hAnsi="Arial" w:cs="Arial"/>
          <w:lang w:val="ru-RU"/>
        </w:rPr>
        <w:t>р</w:t>
      </w:r>
      <w:r w:rsidRPr="001F5AC8">
        <w:rPr>
          <w:rFonts w:ascii="Arial" w:hAnsi="Arial" w:cs="Arial"/>
          <w:lang w:val="ru-RU"/>
        </w:rPr>
        <w:t>ной очис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 xml:space="preserve">ке территории образования: 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закрытие существующих: полигонов ТБО в с. Кругло-Семенцы и с. Борисо</w:t>
      </w:r>
      <w:r w:rsidRPr="001F5AC8">
        <w:rPr>
          <w:rFonts w:ascii="Arial" w:hAnsi="Arial" w:cs="Arial"/>
          <w:lang w:val="ru-RU"/>
        </w:rPr>
        <w:t>в</w:t>
      </w:r>
      <w:r w:rsidRPr="001F5AC8">
        <w:rPr>
          <w:rFonts w:ascii="Arial" w:hAnsi="Arial" w:cs="Arial"/>
          <w:lang w:val="ru-RU"/>
        </w:rPr>
        <w:t>ка, ск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томогильника с. Кругло-Семенцы;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организация планово-регулярной системы очистки муниципального образ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вания, своевременного сбора и вывоза твердых бытовых отходов на полигоны;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организация проектирования и строительства объектов по утилизации и п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рерабо</w:t>
      </w:r>
      <w:r w:rsidRPr="001F5AC8">
        <w:rPr>
          <w:rFonts w:ascii="Arial" w:hAnsi="Arial" w:cs="Arial"/>
          <w:lang w:val="ru-RU"/>
        </w:rPr>
        <w:t>т</w:t>
      </w:r>
      <w:r w:rsidRPr="001F5AC8">
        <w:rPr>
          <w:rFonts w:ascii="Arial" w:hAnsi="Arial" w:cs="Arial"/>
          <w:lang w:val="ru-RU"/>
        </w:rPr>
        <w:t>ке отходов;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- селективный сбор и сортировка отходов перед их обезвреживанием с ц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лью извлечения полезных и возможных к повторному использованию компоне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тов.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Генеральным планом не предлагается строительство новых свалок, в связи с орган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зацией одного полигона ТБО на весь район возле с. Новоегорьевское.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2"/>
        <w:widowControl w:val="0"/>
        <w:numPr>
          <w:ilvl w:val="0"/>
          <w:numId w:val="0"/>
        </w:numPr>
        <w:tabs>
          <w:tab w:val="left" w:pos="851"/>
        </w:tabs>
        <w:ind w:firstLine="567"/>
        <w:rPr>
          <w:rFonts w:ascii="Arial" w:hAnsi="Arial" w:cs="Arial"/>
        </w:rPr>
      </w:pPr>
      <w:bookmarkStart w:id="230" w:name="_Toc300919976"/>
      <w:bookmarkStart w:id="231" w:name="_Toc309113465"/>
      <w:r w:rsidRPr="001F5AC8">
        <w:rPr>
          <w:rFonts w:ascii="Arial" w:hAnsi="Arial" w:cs="Arial"/>
        </w:rPr>
        <w:t>Мероприятия по предупреждению чрезвычайных ситуаций природного и те</w:t>
      </w:r>
      <w:r w:rsidRPr="001F5AC8">
        <w:rPr>
          <w:rFonts w:ascii="Arial" w:hAnsi="Arial" w:cs="Arial"/>
        </w:rPr>
        <w:t>х</w:t>
      </w:r>
      <w:r w:rsidRPr="001F5AC8">
        <w:rPr>
          <w:rFonts w:ascii="Arial" w:hAnsi="Arial" w:cs="Arial"/>
        </w:rPr>
        <w:t>ногенного характера. Мероприятия по гражданской обороне</w:t>
      </w:r>
      <w:bookmarkEnd w:id="230"/>
      <w:bookmarkEnd w:id="231"/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32" w:name="_Toc300919977"/>
      <w:bookmarkStart w:id="233" w:name="_Toc309113466"/>
      <w:r w:rsidRPr="001F5AC8">
        <w:rPr>
          <w:rFonts w:ascii="Arial" w:hAnsi="Arial" w:cs="Arial"/>
        </w:rPr>
        <w:t>Мероприятия по предотвращению чрезвычайных ситуаций природн</w:t>
      </w:r>
      <w:r w:rsidRPr="001F5AC8">
        <w:rPr>
          <w:rFonts w:ascii="Arial" w:hAnsi="Arial" w:cs="Arial"/>
        </w:rPr>
        <w:t>о</w:t>
      </w:r>
      <w:r w:rsidRPr="001F5AC8">
        <w:rPr>
          <w:rFonts w:ascii="Arial" w:hAnsi="Arial" w:cs="Arial"/>
        </w:rPr>
        <w:t>го характера</w:t>
      </w:r>
      <w:bookmarkEnd w:id="232"/>
      <w:bookmarkEnd w:id="233"/>
    </w:p>
    <w:p w:rsidR="00C65C3A" w:rsidRPr="001F5AC8" w:rsidRDefault="00C65C3A" w:rsidP="00F3070C">
      <w:pPr>
        <w:widowControl w:val="0"/>
        <w:ind w:firstLine="709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Чрезвычайные ситуации возникают в результате лесных пожаров и полевых палов, они носят ежегодный сезонный характер (весна-осень). При данном виде ЧС создается угроза для лесных массивов, имущества, жизни и здоровья. Терр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тория Егорьевского ра</w:t>
      </w:r>
      <w:r w:rsidRPr="001F5AC8">
        <w:rPr>
          <w:rFonts w:ascii="Arial" w:hAnsi="Arial" w:cs="Arial"/>
          <w:lang w:val="ru-RU"/>
        </w:rPr>
        <w:t>й</w:t>
      </w:r>
      <w:r w:rsidRPr="001F5AC8">
        <w:rPr>
          <w:rFonts w:ascii="Arial" w:hAnsi="Arial" w:cs="Arial"/>
          <w:lang w:val="ru-RU"/>
        </w:rPr>
        <w:t>она относится ко второму классу пожарной опасности.</w:t>
      </w:r>
    </w:p>
    <w:p w:rsidR="00C65C3A" w:rsidRPr="001F5AC8" w:rsidRDefault="00C65C3A" w:rsidP="00F3070C">
      <w:pPr>
        <w:widowControl w:val="0"/>
        <w:shd w:val="clear" w:color="auto" w:fill="FFFFFF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снижения пожарной опасности на территории Кругло-Семенцовского сельсовета, согласно «Рекомендациям по противопожарной профилактике в л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сах и регламентации работы лесопожарных служб» от 17.11.1997 г., проектом предлагается проведение мер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приятий по созданию системы противопожарных барьеров. Это мероприятия по лесоз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мещению хвойных пород с северо-западной стороны села Борисовка лиственными пор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дами деревьев. В случаях, когда по лесорастительным условиям создание полос из древостоев с преобладанием л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 xml:space="preserve">ственных пород невозможно, хвойные древостои на полосах шириной 120...150 м с каждой стороны разрыва (трассы дороги, линии электропередач, трубопроводов и т.п.) должны быть тщательно очищены от древесного хлама, хвойного подроста и пожароопасного подлеска. У деревьев хвойных пород, начиная со </w:t>
      </w:r>
      <w:r w:rsidRPr="001F5AC8">
        <w:rPr>
          <w:rFonts w:ascii="Arial" w:hAnsi="Arial" w:cs="Arial"/>
        </w:rPr>
        <w:t>II</w:t>
      </w:r>
      <w:r w:rsidRPr="001F5AC8">
        <w:rPr>
          <w:rFonts w:ascii="Arial" w:hAnsi="Arial" w:cs="Arial"/>
          <w:lang w:val="ru-RU"/>
        </w:rPr>
        <w:t xml:space="preserve"> класса во</w:t>
      </w:r>
      <w:r w:rsidRPr="001F5AC8">
        <w:rPr>
          <w:rFonts w:ascii="Arial" w:hAnsi="Arial" w:cs="Arial"/>
          <w:lang w:val="ru-RU"/>
        </w:rPr>
        <w:t>з</w:t>
      </w:r>
      <w:r w:rsidRPr="001F5AC8">
        <w:rPr>
          <w:rFonts w:ascii="Arial" w:hAnsi="Arial" w:cs="Arial"/>
          <w:lang w:val="ru-RU"/>
        </w:rPr>
        <w:t>раста, по возможности, должны быть обрублены нижние ветви на высоте до 1.5...2 м.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Территория Егорьевского района находится в зоне несильных сотрясений (6 баллов шкалы </w:t>
      </w:r>
      <w:r w:rsidRPr="001F5AC8">
        <w:rPr>
          <w:rFonts w:ascii="Arial" w:hAnsi="Arial" w:cs="Arial"/>
        </w:rPr>
        <w:t>MSK</w:t>
      </w:r>
      <w:r w:rsidRPr="001F5AC8">
        <w:rPr>
          <w:rFonts w:ascii="Arial" w:hAnsi="Arial" w:cs="Arial"/>
          <w:lang w:val="ru-RU"/>
        </w:rPr>
        <w:t>-64 на средних грунтах в соответствии с районированием ОСР-97А).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Кругло-Семенцовском сельсовете, химически опасных объектов, которые в своем производстве используют аварийное химически опасное вещество – нет.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34" w:name="_Toc300919978"/>
      <w:bookmarkStart w:id="235" w:name="_Toc309113467"/>
      <w:r w:rsidRPr="001F5AC8">
        <w:rPr>
          <w:rFonts w:ascii="Arial" w:hAnsi="Arial" w:cs="Arial"/>
        </w:rPr>
        <w:t>Мероприятия по предотвращению чрезвычайных ситуаций техноге</w:t>
      </w:r>
      <w:r w:rsidRPr="001F5AC8">
        <w:rPr>
          <w:rFonts w:ascii="Arial" w:hAnsi="Arial" w:cs="Arial"/>
        </w:rPr>
        <w:t>н</w:t>
      </w:r>
      <w:r w:rsidRPr="001F5AC8">
        <w:rPr>
          <w:rFonts w:ascii="Arial" w:hAnsi="Arial" w:cs="Arial"/>
        </w:rPr>
        <w:t>ного х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рактера</w:t>
      </w:r>
      <w:bookmarkEnd w:id="234"/>
      <w:bookmarkEnd w:id="235"/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территории поселения большинство потенциально опасных объектов характеризуется 2, 3, 4 и 5 классами опасности, преимущественно техногеннопа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ными и пожароопасными. К ним относятся пилорамы, котельные. Среди чрезв</w:t>
      </w:r>
      <w:r w:rsidRPr="001F5AC8">
        <w:rPr>
          <w:rFonts w:ascii="Arial" w:hAnsi="Arial" w:cs="Arial"/>
          <w:lang w:val="ru-RU"/>
        </w:rPr>
        <w:t>ы</w:t>
      </w:r>
      <w:r w:rsidRPr="001F5AC8">
        <w:rPr>
          <w:rFonts w:ascii="Arial" w:hAnsi="Arial" w:cs="Arial"/>
          <w:lang w:val="ru-RU"/>
        </w:rPr>
        <w:t>чайных ситуаций техн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генного характера большая доля приходится на пожары на объектах социально бытового назначения, причинами которых в основном явл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ются нарушения правил пожарной безопасности, правил эксплуатации электр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оборудования и неосторожное обращение с огнем.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Аварии являются также следствием ошибочно принятых в проектах технол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гич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ских схем добычи, сбора, транспортировки продукции скважин, поддержания пластового давления, отступлений от проектов при их реализации, отсутствия опыта работы в н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штатных экстремальных ситуациях.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 учетом экстремальных природно-климатических условий и очень низкой устойч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вости ландшафтов к антропогенной нагрузке техногенные аварии трудно устранимы и могут привести к чрезвычайным ситуациям территориального ма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штаба, что требует особых мер по защите населения и природной среды.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 целом на территории поселения необходимо проведение следующих м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роприятий по предотвращению чрезвычайных ситуаций техногенного характера: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применение изоляционных покрытий, исключающих попадание нефтепр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дуктов в почву;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строгое соблюдение противопожарных нормативов и требований.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Предотвращение поселения взрыво- и пожароопасной среды на объектах теплосна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жения обеспечивается: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применением герметичного производственного оборудования;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соблюдением норм технологического режима;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контролем состава воздушной среды и применением аварийной вентил</w:t>
      </w:r>
      <w:r w:rsidRPr="001F5AC8">
        <w:rPr>
          <w:rFonts w:ascii="Arial" w:hAnsi="Arial" w:cs="Arial"/>
          <w:lang w:val="ru-RU"/>
        </w:rPr>
        <w:t>я</w:t>
      </w:r>
      <w:r w:rsidRPr="001F5AC8">
        <w:rPr>
          <w:rFonts w:ascii="Arial" w:hAnsi="Arial" w:cs="Arial"/>
          <w:lang w:val="ru-RU"/>
        </w:rPr>
        <w:t>ции;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– установлением в помещениях котельных сигнализаторов взрывоопасных конце</w:t>
      </w:r>
      <w:r w:rsidRPr="001F5AC8">
        <w:rPr>
          <w:rFonts w:ascii="Arial" w:hAnsi="Arial" w:cs="Arial"/>
          <w:lang w:val="ru-RU"/>
        </w:rPr>
        <w:t>н</w:t>
      </w:r>
      <w:r w:rsidRPr="001F5AC8">
        <w:rPr>
          <w:rFonts w:ascii="Arial" w:hAnsi="Arial" w:cs="Arial"/>
          <w:lang w:val="ru-RU"/>
        </w:rPr>
        <w:t>траций, срабатывание которых происходит при достижении 20% величины нижнего предела воспламеняемости с автоматическим включением звукового си</w:t>
      </w:r>
      <w:r w:rsidRPr="001F5AC8">
        <w:rPr>
          <w:rFonts w:ascii="Arial" w:hAnsi="Arial" w:cs="Arial"/>
          <w:lang w:val="ru-RU"/>
        </w:rPr>
        <w:t>г</w:t>
      </w:r>
      <w:r w:rsidRPr="001F5AC8">
        <w:rPr>
          <w:rFonts w:ascii="Arial" w:hAnsi="Arial" w:cs="Arial"/>
          <w:lang w:val="ru-RU"/>
        </w:rPr>
        <w:t>нала в операторной.</w:t>
      </w:r>
      <w:bookmarkStart w:id="236" w:name="_Toc162518192"/>
    </w:p>
    <w:bookmarkEnd w:id="236"/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обеспечения нормального функционирования объектов жизнеобеспеч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ния и предотвращения возникновения чрезвычайных ситуаций необходимо с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блюдение спец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ального режима в пределах охранных зон объектов инженерной и транспортной инфр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структуры.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3"/>
        <w:rPr>
          <w:rFonts w:ascii="Arial" w:hAnsi="Arial" w:cs="Arial"/>
        </w:rPr>
      </w:pPr>
      <w:bookmarkStart w:id="237" w:name="_Toc300919979"/>
      <w:bookmarkStart w:id="238" w:name="_Toc309113468"/>
      <w:r w:rsidRPr="001F5AC8">
        <w:rPr>
          <w:rFonts w:ascii="Arial" w:hAnsi="Arial" w:cs="Arial"/>
        </w:rPr>
        <w:t>Мероприятия по гражданской обороне</w:t>
      </w:r>
      <w:bookmarkEnd w:id="237"/>
      <w:bookmarkEnd w:id="238"/>
      <w:r w:rsidRPr="001F5AC8">
        <w:rPr>
          <w:rFonts w:ascii="Arial" w:hAnsi="Arial" w:cs="Arial"/>
        </w:rPr>
        <w:t xml:space="preserve"> 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Раздел «Инженерно-технические мероприятия гражданской обороны» Кру</w:t>
      </w:r>
      <w:r w:rsidRPr="001F5AC8">
        <w:rPr>
          <w:rFonts w:ascii="Arial" w:hAnsi="Arial" w:cs="Arial"/>
          <w:lang w:val="ru-RU"/>
        </w:rPr>
        <w:t>г</w:t>
      </w:r>
      <w:r w:rsidRPr="001F5AC8">
        <w:rPr>
          <w:rFonts w:ascii="Arial" w:hAnsi="Arial" w:cs="Arial"/>
          <w:lang w:val="ru-RU"/>
        </w:rPr>
        <w:t>ло-Семенцовского сельсовета разработан на основании СНиП 2.01.51-90 «Инж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нерно-технические мероприятия гражданской обороны».</w:t>
      </w:r>
    </w:p>
    <w:p w:rsidR="00C65C3A" w:rsidRPr="001F5AC8" w:rsidRDefault="00C65C3A" w:rsidP="00F3070C">
      <w:pPr>
        <w:pStyle w:val="BodyTextIndent"/>
        <w:widowControl w:val="0"/>
        <w:ind w:firstLine="567"/>
        <w:jc w:val="left"/>
        <w:rPr>
          <w:rFonts w:ascii="Arial" w:hAnsi="Arial" w:cs="Arial"/>
        </w:rPr>
      </w:pPr>
      <w:r w:rsidRPr="001F5AC8">
        <w:rPr>
          <w:rFonts w:ascii="Arial" w:hAnsi="Arial" w:cs="Arial"/>
        </w:rPr>
        <w:t>В настоящее время на территории Кругло-Семенцовского сельсовета прож</w:t>
      </w:r>
      <w:r w:rsidRPr="001F5AC8">
        <w:rPr>
          <w:rFonts w:ascii="Arial" w:hAnsi="Arial" w:cs="Arial"/>
        </w:rPr>
        <w:t>и</w:t>
      </w:r>
      <w:r w:rsidRPr="001F5AC8">
        <w:rPr>
          <w:rFonts w:ascii="Arial" w:hAnsi="Arial" w:cs="Arial"/>
        </w:rPr>
        <w:t>вает 345 чел, с учётом занятости и перспектив развития численность населения на расчётный срок составит 453 человек.</w:t>
      </w:r>
    </w:p>
    <w:p w:rsidR="00C65C3A" w:rsidRPr="001F5AC8" w:rsidRDefault="00C65C3A" w:rsidP="00F3070C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Защита населения должна предусматриваться в противорадиационных у</w:t>
      </w:r>
      <w:r w:rsidRPr="001F5AC8">
        <w:rPr>
          <w:rFonts w:ascii="Arial" w:hAnsi="Arial" w:cs="Arial"/>
        </w:rPr>
        <w:t>к</w:t>
      </w:r>
      <w:r w:rsidRPr="001F5AC8">
        <w:rPr>
          <w:rFonts w:ascii="Arial" w:hAnsi="Arial" w:cs="Arial"/>
        </w:rPr>
        <w:t>рытиях (ПРУ). Общая вместимость ПРУ должна обеспечивать укрытием 85 % р</w:t>
      </w:r>
      <w:r w:rsidRPr="001F5AC8">
        <w:rPr>
          <w:rFonts w:ascii="Arial" w:hAnsi="Arial" w:cs="Arial"/>
        </w:rPr>
        <w:t>а</w:t>
      </w:r>
      <w:r w:rsidRPr="001F5AC8">
        <w:rPr>
          <w:rFonts w:ascii="Arial" w:hAnsi="Arial" w:cs="Arial"/>
        </w:rPr>
        <w:t>ботающего населения сельсовета, что составит 592 человека. Устройство ПРУ предусмотрено в отдельно стоящих зданиях культурно-бытового назначения. М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сто размещения ПРУ в проектируемых зданиях будет определяться при конкре</w:t>
      </w:r>
      <w:r w:rsidRPr="001F5AC8">
        <w:rPr>
          <w:rFonts w:ascii="Arial" w:hAnsi="Arial" w:cs="Arial"/>
        </w:rPr>
        <w:t>т</w:t>
      </w:r>
      <w:r w:rsidRPr="001F5AC8">
        <w:rPr>
          <w:rFonts w:ascii="Arial" w:hAnsi="Arial" w:cs="Arial"/>
        </w:rPr>
        <w:t>ной привязке объектов с учётом предлага</w:t>
      </w:r>
      <w:r w:rsidRPr="001F5AC8">
        <w:rPr>
          <w:rFonts w:ascii="Arial" w:hAnsi="Arial" w:cs="Arial"/>
        </w:rPr>
        <w:t>е</w:t>
      </w:r>
      <w:r w:rsidRPr="001F5AC8">
        <w:rPr>
          <w:rFonts w:ascii="Arial" w:hAnsi="Arial" w:cs="Arial"/>
        </w:rPr>
        <w:t>мого количества мест.</w:t>
      </w:r>
    </w:p>
    <w:p w:rsidR="00C65C3A" w:rsidRPr="001F5AC8" w:rsidRDefault="00C65C3A" w:rsidP="00F3070C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Существующих зданий приспособленных под ПРУ, согласно данных ГО и ЧС Администрации Егорьевского района на территории Кругло-Семенцовского сел</w:t>
      </w:r>
      <w:r w:rsidRPr="001F5AC8">
        <w:rPr>
          <w:rFonts w:ascii="Arial" w:hAnsi="Arial" w:cs="Arial"/>
        </w:rPr>
        <w:t>ь</w:t>
      </w:r>
      <w:r w:rsidRPr="001F5AC8">
        <w:rPr>
          <w:rFonts w:ascii="Arial" w:hAnsi="Arial" w:cs="Arial"/>
        </w:rPr>
        <w:t>совета нет. В селе Кругло-Семенцы генеральным планом предусматривается ус</w:t>
      </w:r>
      <w:r w:rsidRPr="001F5AC8">
        <w:rPr>
          <w:rFonts w:ascii="Arial" w:hAnsi="Arial" w:cs="Arial"/>
        </w:rPr>
        <w:t>т</w:t>
      </w:r>
      <w:r w:rsidRPr="001F5AC8">
        <w:rPr>
          <w:rFonts w:ascii="Arial" w:hAnsi="Arial" w:cs="Arial"/>
        </w:rPr>
        <w:t>ройство ПРУ на 135 человека в подвале проектируемого здания детского сада. Остальная часть населения сельсовета в случае наступления чрезвычайной с</w:t>
      </w:r>
      <w:r w:rsidRPr="001F5AC8">
        <w:rPr>
          <w:rFonts w:ascii="Arial" w:hAnsi="Arial" w:cs="Arial"/>
        </w:rPr>
        <w:t>и</w:t>
      </w:r>
      <w:r w:rsidRPr="001F5AC8">
        <w:rPr>
          <w:rFonts w:ascii="Arial" w:hAnsi="Arial" w:cs="Arial"/>
        </w:rPr>
        <w:t>туации будут размешаться в просте</w:t>
      </w:r>
      <w:r w:rsidRPr="001F5AC8">
        <w:rPr>
          <w:rFonts w:ascii="Arial" w:hAnsi="Arial" w:cs="Arial"/>
        </w:rPr>
        <w:t>й</w:t>
      </w:r>
      <w:r w:rsidRPr="001F5AC8">
        <w:rPr>
          <w:rFonts w:ascii="Arial" w:hAnsi="Arial" w:cs="Arial"/>
        </w:rPr>
        <w:t>ших укрытиях (приспособленных подвалах и погребах).</w:t>
      </w:r>
    </w:p>
    <w:p w:rsidR="00C65C3A" w:rsidRPr="001F5AC8" w:rsidRDefault="00C65C3A" w:rsidP="00F3070C">
      <w:pPr>
        <w:pStyle w:val="BodyTextIndent"/>
        <w:widowControl w:val="0"/>
        <w:ind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Включение сигнальной сирены планируется в с.Кругло-Семенцы по команде с пун</w:t>
      </w:r>
      <w:r w:rsidRPr="001F5AC8">
        <w:rPr>
          <w:rFonts w:ascii="Arial" w:hAnsi="Arial" w:cs="Arial"/>
        </w:rPr>
        <w:t>к</w:t>
      </w:r>
      <w:r w:rsidRPr="001F5AC8">
        <w:rPr>
          <w:rFonts w:ascii="Arial" w:hAnsi="Arial" w:cs="Arial"/>
        </w:rPr>
        <w:t>та управления, расположенного в здании администрации.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Размещение сирен оповещения проектом предлагается: в с.Кругло-Семенцы на зд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нии клуба, в с.Борисовка на здании школы.</w:t>
      </w:r>
    </w:p>
    <w:p w:rsidR="00C65C3A" w:rsidRPr="001F5AC8" w:rsidRDefault="00C65C3A" w:rsidP="00F3070C">
      <w:pPr>
        <w:widowControl w:val="0"/>
        <w:shd w:val="clear" w:color="auto" w:fill="FFFFFF"/>
        <w:ind w:right="-6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Для предотвращения чрезвычайных ситуаций природного и техногенного х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рактера и в случае их возникновения должны приниматься все необходимые меры в соответствии с действующим федеральным законодательством, Уставом А</w:t>
      </w:r>
      <w:r w:rsidRPr="001F5AC8">
        <w:rPr>
          <w:rFonts w:ascii="Arial" w:hAnsi="Arial" w:cs="Arial"/>
          <w:lang w:val="ru-RU"/>
        </w:rPr>
        <w:t>л</w:t>
      </w:r>
      <w:r w:rsidRPr="001F5AC8">
        <w:rPr>
          <w:rFonts w:ascii="Arial" w:hAnsi="Arial" w:cs="Arial"/>
          <w:lang w:val="ru-RU"/>
        </w:rPr>
        <w:t>тайского края, законом Алтайского края «О защите населения и территории А</w:t>
      </w:r>
      <w:r w:rsidRPr="001F5AC8">
        <w:rPr>
          <w:rFonts w:ascii="Arial" w:hAnsi="Arial" w:cs="Arial"/>
          <w:lang w:val="ru-RU"/>
        </w:rPr>
        <w:t>л</w:t>
      </w:r>
      <w:r w:rsidRPr="001F5AC8">
        <w:rPr>
          <w:rFonts w:ascii="Arial" w:hAnsi="Arial" w:cs="Arial"/>
          <w:lang w:val="ru-RU"/>
        </w:rPr>
        <w:t>тайского края от чрезвычайных с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туаций природного и техногенного характера» (Закон № 15-ЗС от 17.03.1998 г., в реда</w:t>
      </w:r>
      <w:r w:rsidRPr="001F5AC8">
        <w:rPr>
          <w:rFonts w:ascii="Arial" w:hAnsi="Arial" w:cs="Arial"/>
          <w:lang w:val="ru-RU"/>
        </w:rPr>
        <w:t>к</w:t>
      </w:r>
      <w:r w:rsidRPr="001F5AC8">
        <w:rPr>
          <w:rFonts w:ascii="Arial" w:hAnsi="Arial" w:cs="Arial"/>
          <w:lang w:val="ru-RU"/>
        </w:rPr>
        <w:t>ции Закона Алтайского края от 12.07.2005 г. № 53-ЗС).</w:t>
      </w:r>
    </w:p>
    <w:p w:rsidR="00C65C3A" w:rsidRPr="001F5AC8" w:rsidRDefault="00C65C3A" w:rsidP="00F3070C">
      <w:pPr>
        <w:widowControl w:val="0"/>
        <w:rPr>
          <w:rFonts w:ascii="Arial" w:hAnsi="Arial" w:cs="Arial"/>
          <w:lang w:val="ru-RU"/>
        </w:rPr>
      </w:pPr>
    </w:p>
    <w:p w:rsidR="00C65C3A" w:rsidRPr="001F5AC8" w:rsidRDefault="00C65C3A" w:rsidP="00F3070C">
      <w:pPr>
        <w:pStyle w:val="S1"/>
        <w:widowControl w:val="0"/>
        <w:numPr>
          <w:ilvl w:val="0"/>
          <w:numId w:val="0"/>
        </w:numPr>
        <w:tabs>
          <w:tab w:val="left" w:pos="851"/>
        </w:tabs>
        <w:ind w:right="-143" w:firstLine="567"/>
        <w:rPr>
          <w:rFonts w:ascii="Arial" w:hAnsi="Arial" w:cs="Arial"/>
          <w:lang w:val="ru-RU"/>
        </w:rPr>
      </w:pPr>
      <w:bookmarkStart w:id="239" w:name="_Toc300919980"/>
      <w:bookmarkStart w:id="240" w:name="_Toc309113469"/>
      <w:r w:rsidRPr="001F5AC8">
        <w:rPr>
          <w:rFonts w:ascii="Arial" w:hAnsi="Arial" w:cs="Arial"/>
          <w:lang w:val="ru-RU"/>
        </w:rPr>
        <w:t>МЕРОПРИЯТИЯ ПО РЕАЛИЗАЦИИ ГЕНЕРАЛЬНОГО ПЛАНА МО КРУГЛО-СЕМЕНЦОВСКИЙ СЕЛЬСОВЕТ.</w:t>
      </w:r>
      <w:bookmarkEnd w:id="239"/>
      <w:bookmarkEnd w:id="240"/>
    </w:p>
    <w:p w:rsidR="00C65C3A" w:rsidRPr="001F5AC8" w:rsidRDefault="00C65C3A" w:rsidP="00F30EBA">
      <w:pPr>
        <w:widowControl w:val="0"/>
        <w:numPr>
          <w:ilvl w:val="0"/>
          <w:numId w:val="86"/>
        </w:numPr>
        <w:tabs>
          <w:tab w:val="clear" w:pos="1287"/>
          <w:tab w:val="num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Создание условий для реализации разработанного проекта территориал</w:t>
      </w:r>
      <w:r w:rsidRPr="001F5AC8">
        <w:rPr>
          <w:rFonts w:ascii="Arial" w:hAnsi="Arial" w:cs="Arial"/>
          <w:lang w:val="ru-RU"/>
        </w:rPr>
        <w:t>ь</w:t>
      </w:r>
      <w:r w:rsidRPr="001F5AC8">
        <w:rPr>
          <w:rFonts w:ascii="Arial" w:hAnsi="Arial" w:cs="Arial"/>
          <w:lang w:val="ru-RU"/>
        </w:rPr>
        <w:t>ного пл</w:t>
      </w:r>
      <w:r w:rsidRPr="001F5AC8">
        <w:rPr>
          <w:rFonts w:ascii="Arial" w:hAnsi="Arial" w:cs="Arial"/>
          <w:lang w:val="ru-RU"/>
        </w:rPr>
        <w:t>а</w:t>
      </w:r>
      <w:r w:rsidRPr="001F5AC8">
        <w:rPr>
          <w:rFonts w:ascii="Arial" w:hAnsi="Arial" w:cs="Arial"/>
          <w:lang w:val="ru-RU"/>
        </w:rPr>
        <w:t>нирования, как инструмента регулирования в области градостроительных и земельно-имущественных отношений:</w:t>
      </w:r>
    </w:p>
    <w:p w:rsidR="00C65C3A" w:rsidRPr="001F5AC8" w:rsidRDefault="00C65C3A" w:rsidP="00F30EBA">
      <w:pPr>
        <w:widowControl w:val="0"/>
        <w:numPr>
          <w:ilvl w:val="0"/>
          <w:numId w:val="87"/>
        </w:numPr>
        <w:tabs>
          <w:tab w:val="left" w:pos="851"/>
        </w:tabs>
        <w:ind w:left="0" w:firstLine="567"/>
        <w:rPr>
          <w:rFonts w:ascii="Arial" w:hAnsi="Arial" w:cs="Arial"/>
        </w:rPr>
      </w:pPr>
      <w:r w:rsidRPr="001F5AC8">
        <w:rPr>
          <w:rFonts w:ascii="Arial" w:hAnsi="Arial" w:cs="Arial"/>
        </w:rPr>
        <w:t>обеспечение публичности градостроительной документации.</w:t>
      </w:r>
    </w:p>
    <w:p w:rsidR="00C65C3A" w:rsidRPr="001F5AC8" w:rsidRDefault="00C65C3A" w:rsidP="00F30EBA">
      <w:pPr>
        <w:widowControl w:val="0"/>
        <w:numPr>
          <w:ilvl w:val="0"/>
          <w:numId w:val="8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создание автоматизированной информационной системы обеспечения для всех сфер деятельности органов местного самоуправления.</w:t>
      </w:r>
    </w:p>
    <w:p w:rsidR="00C65C3A" w:rsidRPr="001F5AC8" w:rsidRDefault="00C65C3A" w:rsidP="00F30EBA">
      <w:pPr>
        <w:widowControl w:val="0"/>
        <w:numPr>
          <w:ilvl w:val="0"/>
          <w:numId w:val="8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устранение излишних административных барьеров при оформлении и</w:t>
      </w:r>
      <w:r w:rsidRPr="001F5AC8">
        <w:rPr>
          <w:rFonts w:ascii="Arial" w:hAnsi="Arial" w:cs="Arial"/>
          <w:lang w:val="ru-RU"/>
        </w:rPr>
        <w:t>с</w:t>
      </w:r>
      <w:r w:rsidRPr="001F5AC8">
        <w:rPr>
          <w:rFonts w:ascii="Arial" w:hAnsi="Arial" w:cs="Arial"/>
          <w:lang w:val="ru-RU"/>
        </w:rPr>
        <w:t>ходно – разрешительной документации.</w:t>
      </w:r>
    </w:p>
    <w:p w:rsidR="00C65C3A" w:rsidRPr="001F5AC8" w:rsidRDefault="00C65C3A" w:rsidP="00F30EBA">
      <w:pPr>
        <w:widowControl w:val="0"/>
        <w:numPr>
          <w:ilvl w:val="0"/>
          <w:numId w:val="87"/>
        </w:numPr>
        <w:tabs>
          <w:tab w:val="left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выполнение топографической съемки М 1:2000 селитебных территорий для  пр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ектов планировки и застройки, межевания данных территорий.</w:t>
      </w:r>
    </w:p>
    <w:p w:rsidR="00C65C3A" w:rsidRPr="001F5AC8" w:rsidRDefault="00C65C3A" w:rsidP="00F30EBA">
      <w:pPr>
        <w:widowControl w:val="0"/>
        <w:numPr>
          <w:ilvl w:val="0"/>
          <w:numId w:val="86"/>
        </w:numPr>
        <w:tabs>
          <w:tab w:val="clear" w:pos="1287"/>
          <w:tab w:val="num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Долевое строительство объектов инженерного обеспечения.</w:t>
      </w:r>
    </w:p>
    <w:p w:rsidR="00C65C3A" w:rsidRPr="001F5AC8" w:rsidRDefault="00C65C3A" w:rsidP="00F30EBA">
      <w:pPr>
        <w:widowControl w:val="0"/>
        <w:numPr>
          <w:ilvl w:val="0"/>
          <w:numId w:val="86"/>
        </w:numPr>
        <w:tabs>
          <w:tab w:val="clear" w:pos="1287"/>
          <w:tab w:val="num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Строительство объектов социального и культурно-бытового обслуживания местного значения, согласно выполненному расчету (Том </w:t>
      </w:r>
      <w:r w:rsidRPr="001F5AC8">
        <w:rPr>
          <w:rFonts w:ascii="Arial" w:hAnsi="Arial" w:cs="Arial"/>
        </w:rPr>
        <w:t>I</w:t>
      </w:r>
      <w:r w:rsidRPr="001F5AC8">
        <w:rPr>
          <w:rFonts w:ascii="Arial" w:hAnsi="Arial" w:cs="Arial"/>
          <w:lang w:val="ru-RU"/>
        </w:rPr>
        <w:t>, Таблица 32, 33) и Схеме функци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нального зонирования.</w:t>
      </w:r>
    </w:p>
    <w:p w:rsidR="00C65C3A" w:rsidRPr="001F5AC8" w:rsidRDefault="00C65C3A" w:rsidP="00F30EBA">
      <w:pPr>
        <w:widowControl w:val="0"/>
        <w:numPr>
          <w:ilvl w:val="0"/>
          <w:numId w:val="86"/>
        </w:numPr>
        <w:tabs>
          <w:tab w:val="clear" w:pos="1287"/>
          <w:tab w:val="num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 xml:space="preserve">Строительство домов усадебного типа, согласно расчету потребности (Том </w:t>
      </w:r>
      <w:r w:rsidRPr="001F5AC8">
        <w:rPr>
          <w:rFonts w:ascii="Arial" w:hAnsi="Arial" w:cs="Arial"/>
        </w:rPr>
        <w:t>I</w:t>
      </w:r>
      <w:r w:rsidRPr="001F5AC8">
        <w:rPr>
          <w:rFonts w:ascii="Arial" w:hAnsi="Arial" w:cs="Arial"/>
          <w:lang w:val="ru-RU"/>
        </w:rPr>
        <w:t>, Та</w:t>
      </w:r>
      <w:r w:rsidRPr="001F5AC8">
        <w:rPr>
          <w:rFonts w:ascii="Arial" w:hAnsi="Arial" w:cs="Arial"/>
          <w:lang w:val="ru-RU"/>
        </w:rPr>
        <w:t>б</w:t>
      </w:r>
      <w:r w:rsidRPr="001F5AC8">
        <w:rPr>
          <w:rFonts w:ascii="Arial" w:hAnsi="Arial" w:cs="Arial"/>
          <w:lang w:val="ru-RU"/>
        </w:rPr>
        <w:t>лица 28, 31) и Схеме функционального зонирования.</w:t>
      </w:r>
    </w:p>
    <w:p w:rsidR="00C65C3A" w:rsidRPr="001F5AC8" w:rsidRDefault="00C65C3A" w:rsidP="00F30EBA">
      <w:pPr>
        <w:widowControl w:val="0"/>
        <w:numPr>
          <w:ilvl w:val="0"/>
          <w:numId w:val="86"/>
        </w:numPr>
        <w:tabs>
          <w:tab w:val="clear" w:pos="1287"/>
          <w:tab w:val="num" w:pos="851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Строительство дорог и проездов жилых улиц для транспортного обеспеч</w:t>
      </w:r>
      <w:r w:rsidRPr="001F5AC8">
        <w:rPr>
          <w:rFonts w:ascii="Arial" w:hAnsi="Arial" w:cs="Arial"/>
          <w:lang w:val="ru-RU"/>
        </w:rPr>
        <w:t>е</w:t>
      </w:r>
      <w:r w:rsidRPr="001F5AC8">
        <w:rPr>
          <w:rFonts w:ascii="Arial" w:hAnsi="Arial" w:cs="Arial"/>
          <w:lang w:val="ru-RU"/>
        </w:rPr>
        <w:t>ния н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вых селитебных кварталов.</w:t>
      </w:r>
    </w:p>
    <w:p w:rsidR="00C65C3A" w:rsidRPr="001F5AC8" w:rsidRDefault="00C65C3A" w:rsidP="00F30EBA">
      <w:pPr>
        <w:widowControl w:val="0"/>
        <w:numPr>
          <w:ilvl w:val="0"/>
          <w:numId w:val="86"/>
        </w:numPr>
        <w:tabs>
          <w:tab w:val="clear" w:pos="1287"/>
          <w:tab w:val="num" w:pos="993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Увеличение мощности коммунально–эксплуатационной организации по обсл</w:t>
      </w:r>
      <w:r w:rsidRPr="001F5AC8">
        <w:rPr>
          <w:rFonts w:ascii="Arial" w:hAnsi="Arial" w:cs="Arial"/>
          <w:lang w:val="ru-RU"/>
        </w:rPr>
        <w:t>у</w:t>
      </w:r>
      <w:r w:rsidRPr="001F5AC8">
        <w:rPr>
          <w:rFonts w:ascii="Arial" w:hAnsi="Arial" w:cs="Arial"/>
          <w:lang w:val="ru-RU"/>
        </w:rPr>
        <w:t>живанию жилищного комплекса.</w:t>
      </w:r>
    </w:p>
    <w:p w:rsidR="00C65C3A" w:rsidRPr="001F5AC8" w:rsidRDefault="00C65C3A" w:rsidP="00F30EBA">
      <w:pPr>
        <w:widowControl w:val="0"/>
        <w:numPr>
          <w:ilvl w:val="0"/>
          <w:numId w:val="86"/>
        </w:numPr>
        <w:tabs>
          <w:tab w:val="clear" w:pos="1287"/>
          <w:tab w:val="num" w:pos="993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Создание системы озеленения в населенных пунктах МО Кругло-Семенцовский сельсовет.</w:t>
      </w:r>
    </w:p>
    <w:p w:rsidR="00C65C3A" w:rsidRPr="001F5AC8" w:rsidRDefault="00C65C3A" w:rsidP="00F30EBA">
      <w:pPr>
        <w:widowControl w:val="0"/>
        <w:numPr>
          <w:ilvl w:val="0"/>
          <w:numId w:val="86"/>
        </w:numPr>
        <w:tabs>
          <w:tab w:val="clear" w:pos="1287"/>
          <w:tab w:val="num" w:pos="993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Перенос объектов негативного воздействия из селитебной зоны в с. Б</w:t>
      </w:r>
      <w:r w:rsidRPr="001F5AC8">
        <w:rPr>
          <w:rFonts w:ascii="Arial" w:hAnsi="Arial" w:cs="Arial"/>
          <w:lang w:val="ru-RU"/>
        </w:rPr>
        <w:t>о</w:t>
      </w:r>
      <w:r w:rsidRPr="001F5AC8">
        <w:rPr>
          <w:rFonts w:ascii="Arial" w:hAnsi="Arial" w:cs="Arial"/>
          <w:lang w:val="ru-RU"/>
        </w:rPr>
        <w:t>рисовка.</w:t>
      </w:r>
    </w:p>
    <w:p w:rsidR="00C65C3A" w:rsidRPr="001F5AC8" w:rsidRDefault="00C65C3A" w:rsidP="00F30EBA">
      <w:pPr>
        <w:widowControl w:val="0"/>
        <w:numPr>
          <w:ilvl w:val="0"/>
          <w:numId w:val="86"/>
        </w:numPr>
        <w:tabs>
          <w:tab w:val="clear" w:pos="1287"/>
          <w:tab w:val="num" w:pos="993"/>
        </w:tabs>
        <w:ind w:left="0" w:firstLine="567"/>
        <w:rPr>
          <w:rFonts w:ascii="Arial" w:hAnsi="Arial" w:cs="Arial"/>
          <w:lang w:val="ru-RU"/>
        </w:rPr>
      </w:pPr>
      <w:r w:rsidRPr="001F5AC8">
        <w:rPr>
          <w:rFonts w:ascii="Arial" w:hAnsi="Arial" w:cs="Arial"/>
          <w:lang w:val="ru-RU"/>
        </w:rPr>
        <w:t>Закрытие существующих полигонов ТБО у с. Кругло-Семенцы и с. Бор</w:t>
      </w:r>
      <w:r w:rsidRPr="001F5AC8">
        <w:rPr>
          <w:rFonts w:ascii="Arial" w:hAnsi="Arial" w:cs="Arial"/>
          <w:lang w:val="ru-RU"/>
        </w:rPr>
        <w:t>и</w:t>
      </w:r>
      <w:r w:rsidRPr="001F5AC8">
        <w:rPr>
          <w:rFonts w:ascii="Arial" w:hAnsi="Arial" w:cs="Arial"/>
          <w:lang w:val="ru-RU"/>
        </w:rPr>
        <w:t>совка, скотомогильника у с. Кругло-Семенцы и строительство нового.</w:t>
      </w:r>
    </w:p>
    <w:p w:rsidR="00C65C3A" w:rsidRPr="001F5AC8" w:rsidRDefault="00C65C3A" w:rsidP="00F30EBA">
      <w:pPr>
        <w:widowControl w:val="0"/>
        <w:numPr>
          <w:ilvl w:val="0"/>
          <w:numId w:val="86"/>
        </w:numPr>
        <w:tabs>
          <w:tab w:val="clear" w:pos="1287"/>
          <w:tab w:val="num" w:pos="993"/>
        </w:tabs>
        <w:ind w:left="0" w:firstLine="567"/>
        <w:jc w:val="left"/>
        <w:rPr>
          <w:rFonts w:ascii="Arial" w:hAnsi="Arial" w:cs="Arial"/>
          <w:lang w:val="ru-RU"/>
        </w:rPr>
        <w:sectPr w:rsidR="00C65C3A" w:rsidRPr="001F5AC8" w:rsidSect="00F3070C">
          <w:footerReference w:type="default" r:id="rId34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1F5AC8">
        <w:rPr>
          <w:rFonts w:ascii="Arial" w:hAnsi="Arial" w:cs="Arial"/>
          <w:lang w:val="ru-RU"/>
        </w:rPr>
        <w:t>Реконструкция АЗС в с.Борисовка.</w:t>
      </w:r>
    </w:p>
    <w:p w:rsidR="00C65C3A" w:rsidRPr="001F5AC8" w:rsidRDefault="00C65C3A" w:rsidP="00F3070C">
      <w:pPr>
        <w:widowControl w:val="0"/>
        <w:jc w:val="center"/>
        <w:rPr>
          <w:rFonts w:ascii="Arial" w:hAnsi="Arial" w:cs="Arial"/>
          <w:b/>
          <w:bCs/>
          <w:smallCaps/>
          <w:u w:val="single"/>
          <w:lang w:val="ru-RU"/>
        </w:rPr>
      </w:pPr>
      <w:r w:rsidRPr="001F5AC8">
        <w:rPr>
          <w:rFonts w:ascii="Arial" w:hAnsi="Arial" w:cs="Arial"/>
          <w:b/>
          <w:bCs/>
          <w:smallCaps/>
          <w:u w:val="single"/>
          <w:lang w:val="ru-RU"/>
        </w:rPr>
        <w:t>Мероприятия по реализации Генерального плана МО Кругло-Семенцовский сельсовет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"/>
        <w:gridCol w:w="3455"/>
        <w:gridCol w:w="2463"/>
        <w:gridCol w:w="1953"/>
        <w:gridCol w:w="3624"/>
        <w:gridCol w:w="2402"/>
      </w:tblGrid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Место размещения об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ъ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екта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Параметры объекта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Срок реализации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5000" w:type="pct"/>
            <w:gridSpan w:val="6"/>
            <w:vAlign w:val="center"/>
          </w:tcPr>
          <w:p w:rsidR="00C65C3A" w:rsidRPr="001F5AC8" w:rsidRDefault="00C65C3A" w:rsidP="00F30EBA">
            <w:pPr>
              <w:pStyle w:val="afff8"/>
              <w:widowControl w:val="0"/>
              <w:numPr>
                <w:ilvl w:val="0"/>
                <w:numId w:val="97"/>
              </w:num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Выполнение землеустроительных работ по формированию земел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ь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ных участков для перевода из о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д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ной кат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гории земель в другую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 xml:space="preserve">Кругло-Семенцовский 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2,6 га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Разработка «Правил землепол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ь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зов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а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ния и застройки»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с.Кругло-Семенцы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с.Борисовка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5000" w:type="pct"/>
            <w:gridSpan w:val="6"/>
            <w:vAlign w:val="center"/>
          </w:tcPr>
          <w:p w:rsidR="00C65C3A" w:rsidRPr="001F5AC8" w:rsidRDefault="00C65C3A" w:rsidP="00F30EBA">
            <w:pPr>
              <w:pStyle w:val="afff8"/>
              <w:widowControl w:val="0"/>
              <w:numPr>
                <w:ilvl w:val="0"/>
                <w:numId w:val="97"/>
              </w:num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Социальная сфера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Детский сад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Кругло-Семенцы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25 мест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2017-2031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Клуб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Кругло-Семенцы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 мест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 Реконструкция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Магазин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Кругло-Семенцы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50 кв. 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Клуб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 мест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 Реконструкция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Магазин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50 кв. 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Магазин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50 кв. 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2017-2031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Спортивная площадка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9813 кв. 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 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5000" w:type="pct"/>
            <w:gridSpan w:val="6"/>
            <w:vAlign w:val="center"/>
          </w:tcPr>
          <w:p w:rsidR="00C65C3A" w:rsidRPr="001F5AC8" w:rsidRDefault="00C65C3A" w:rsidP="00F30EBA">
            <w:pPr>
              <w:pStyle w:val="afff8"/>
              <w:widowControl w:val="0"/>
              <w:numPr>
                <w:ilvl w:val="0"/>
                <w:numId w:val="97"/>
              </w:num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Жилищная сфера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Merge w:val="restar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194" w:type="pct"/>
            <w:vMerge w:val="restar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852" w:type="pct"/>
            <w:vMerge w:val="restar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Кругло-Семенцы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1,1 тыс. кв. м</w:t>
            </w:r>
          </w:p>
        </w:tc>
        <w:tc>
          <w:tcPr>
            <w:tcW w:w="1252" w:type="pct"/>
            <w:vMerge w:val="restar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Merge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pct"/>
            <w:vMerge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pct"/>
            <w:vMerge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3,7 тыс. кв м</w:t>
            </w:r>
          </w:p>
        </w:tc>
        <w:tc>
          <w:tcPr>
            <w:tcW w:w="1252" w:type="pct"/>
            <w:vMerge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2017-2031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Merge w:val="restar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194" w:type="pct"/>
            <w:vMerge w:val="restar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852" w:type="pct"/>
            <w:vMerge w:val="restar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1,0 тыс. кв. м</w:t>
            </w:r>
          </w:p>
        </w:tc>
        <w:tc>
          <w:tcPr>
            <w:tcW w:w="1252" w:type="pct"/>
            <w:vMerge w:val="restar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Merge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pct"/>
            <w:vMerge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pct"/>
            <w:vMerge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1,3 тыс. кв м</w:t>
            </w:r>
          </w:p>
        </w:tc>
        <w:tc>
          <w:tcPr>
            <w:tcW w:w="1252" w:type="pct"/>
            <w:vMerge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2017-2031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5000" w:type="pct"/>
            <w:gridSpan w:val="6"/>
            <w:vAlign w:val="center"/>
          </w:tcPr>
          <w:p w:rsidR="00C65C3A" w:rsidRPr="001F5AC8" w:rsidRDefault="00C65C3A" w:rsidP="00F30EBA">
            <w:pPr>
              <w:pStyle w:val="afff8"/>
              <w:widowControl w:val="0"/>
              <w:numPr>
                <w:ilvl w:val="0"/>
                <w:numId w:val="97"/>
              </w:num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Производственная сфера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Сектор малого бизнеса (цех по пер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работке  лексырья)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Кругло-Семенцы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проект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 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2017-2031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5000" w:type="pct"/>
            <w:gridSpan w:val="6"/>
            <w:vAlign w:val="center"/>
          </w:tcPr>
          <w:p w:rsidR="00C65C3A" w:rsidRPr="001F5AC8" w:rsidRDefault="00C65C3A" w:rsidP="00F30EBA">
            <w:pPr>
              <w:pStyle w:val="afff8"/>
              <w:widowControl w:val="0"/>
              <w:numPr>
                <w:ilvl w:val="0"/>
                <w:numId w:val="97"/>
              </w:num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Транспортная инфраструктура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194" w:type="pct"/>
            <w:vMerge w:val="restar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Внутрипоселковые дороги</w:t>
            </w:r>
          </w:p>
        </w:tc>
        <w:tc>
          <w:tcPr>
            <w:tcW w:w="852" w:type="pct"/>
            <w:vMerge w:val="restar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Кругло-Семенцы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7,0 км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Реконструкция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194" w:type="pct"/>
            <w:vMerge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pct"/>
            <w:vMerge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6,6 км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2017-2031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Внутрипоселковые дороги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13,6 км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Реконструкция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АЗС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25 запр.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Реконструкция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2017-2031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5000" w:type="pct"/>
            <w:gridSpan w:val="6"/>
            <w:vAlign w:val="center"/>
          </w:tcPr>
          <w:p w:rsidR="00C65C3A" w:rsidRPr="001F5AC8" w:rsidRDefault="00C65C3A" w:rsidP="00F30EBA">
            <w:pPr>
              <w:pStyle w:val="afff8"/>
              <w:widowControl w:val="0"/>
              <w:numPr>
                <w:ilvl w:val="0"/>
                <w:numId w:val="97"/>
              </w:num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Инженерная инфраструктура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Скважина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 объект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Кругло-Семенцовский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Дебет 20 м3/ч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Реконструкция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Скважина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 объект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Кругло-Семенцовский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Дебет 16 м3/ч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Скважина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 объект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Дебет 16 м3/ч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Реконструкция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Водопроводные сети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Кругло-Семенцовский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1,25 км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 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Водонапорная башня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 объекта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Кругло-Семенцовский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Ёмк. 18 м3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Ёмк. 20 м3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 Реконструкция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Скважина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 объект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Кругло-Семенцовский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Дебет 12 м3/ч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 Реконструкция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Водонапорная башня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1объект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Ёмк. 10 м3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 xml:space="preserve"> Капитальный ремонт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2012-2016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Трансформаторная подстанция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 объекта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Кругло-Семенцовский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300 кВа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400 кВа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6.9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Трансформаторная подстанция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 объекта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250 кВа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250 кВа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6.9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Вышка сотовой связи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 объекта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с.Кругло-Семенцы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с.Борисовка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0,02 кв.м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6.10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Газопровод,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газорегуляторный пункт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Кругло-Семенцовский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5,95 км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документации, 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6.11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Газопровод,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газорегуляторный пункт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3,98 км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документации, 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6.12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Поле фильтрации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Кругло-Семенцовский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0,1 га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документации, 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6.13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Водопроводные сети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Кругло-Семенцовский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сельсовет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1,27 км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 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6.14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Водопроводные сети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1,66 км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Разработка проектной документации 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5000" w:type="pct"/>
            <w:gridSpan w:val="6"/>
            <w:vAlign w:val="center"/>
          </w:tcPr>
          <w:p w:rsidR="00C65C3A" w:rsidRPr="001F5AC8" w:rsidRDefault="00C65C3A" w:rsidP="00F30EBA">
            <w:pPr>
              <w:pStyle w:val="afff8"/>
              <w:widowControl w:val="0"/>
              <w:numPr>
                <w:ilvl w:val="0"/>
                <w:numId w:val="97"/>
              </w:num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Охрана окружающей среды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Скотомогильник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 Кругло-Семенцы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0,06 га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195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1194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Скотомогильник</w:t>
            </w:r>
          </w:p>
        </w:tc>
        <w:tc>
          <w:tcPr>
            <w:tcW w:w="8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с.Борисовка</w:t>
            </w:r>
          </w:p>
        </w:tc>
        <w:tc>
          <w:tcPr>
            <w:tcW w:w="676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0,06 га</w:t>
            </w:r>
          </w:p>
        </w:tc>
        <w:tc>
          <w:tcPr>
            <w:tcW w:w="1252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831" w:type="pct"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2012-2031 гг.</w:t>
            </w:r>
          </w:p>
        </w:tc>
      </w:tr>
    </w:tbl>
    <w:p w:rsidR="00C65C3A" w:rsidRPr="001F5AC8" w:rsidRDefault="00C65C3A" w:rsidP="00F3070C">
      <w:pPr>
        <w:widowControl w:val="0"/>
        <w:jc w:val="center"/>
        <w:rPr>
          <w:rFonts w:ascii="Arial" w:hAnsi="Arial" w:cs="Arial"/>
        </w:rPr>
        <w:sectPr w:rsidR="00C65C3A" w:rsidRPr="001F5AC8" w:rsidSect="00F3070C">
          <w:headerReference w:type="default" r:id="rId35"/>
          <w:footerReference w:type="default" r:id="rId36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C65C3A" w:rsidRPr="001F5AC8" w:rsidRDefault="00C65C3A" w:rsidP="00F3070C">
      <w:pPr>
        <w:pStyle w:val="S1"/>
        <w:widowControl w:val="0"/>
        <w:numPr>
          <w:ilvl w:val="0"/>
          <w:numId w:val="0"/>
        </w:numPr>
        <w:tabs>
          <w:tab w:val="left" w:pos="851"/>
        </w:tabs>
        <w:ind w:right="-143" w:firstLine="567"/>
        <w:rPr>
          <w:rFonts w:ascii="Arial" w:hAnsi="Arial" w:cs="Arial"/>
          <w:lang w:val="ru-RU"/>
        </w:rPr>
      </w:pPr>
      <w:bookmarkStart w:id="241" w:name="_Toc300919981"/>
      <w:bookmarkStart w:id="242" w:name="_Toc309113470"/>
      <w:r w:rsidRPr="001F5AC8">
        <w:rPr>
          <w:rFonts w:ascii="Arial" w:hAnsi="Arial" w:cs="Arial"/>
          <w:lang w:val="ru-RU"/>
        </w:rPr>
        <w:t>ОСНОВНЫЕ ТЕХНИКО-ЭКОНОМИЧЕСКИЕ ПОКАЗАТЕЛИ</w:t>
      </w:r>
      <w:bookmarkEnd w:id="241"/>
      <w:r w:rsidRPr="001F5AC8">
        <w:rPr>
          <w:rFonts w:ascii="Arial" w:hAnsi="Arial" w:cs="Arial"/>
          <w:lang w:val="ru-RU"/>
        </w:rPr>
        <w:t xml:space="preserve"> </w:t>
      </w:r>
      <w:bookmarkStart w:id="243" w:name="_Toc300919982"/>
      <w:r w:rsidRPr="001F5AC8">
        <w:rPr>
          <w:rFonts w:ascii="Arial" w:hAnsi="Arial" w:cs="Arial"/>
          <w:lang w:val="ru-RU"/>
        </w:rPr>
        <w:t>ГЕНЕРАЛЬНОГО ПЛАНА МО КРУГЛО-СЕМЕНЦОВСКИЙ СЕЛЬСОВЕТ.</w:t>
      </w:r>
      <w:bookmarkEnd w:id="242"/>
      <w:bookmarkEnd w:id="243"/>
    </w:p>
    <w:tbl>
      <w:tblPr>
        <w:tblW w:w="9711" w:type="dxa"/>
        <w:jc w:val="center"/>
        <w:tblLook w:val="0000"/>
      </w:tblPr>
      <w:tblGrid>
        <w:gridCol w:w="773"/>
        <w:gridCol w:w="3722"/>
        <w:gridCol w:w="2424"/>
        <w:gridCol w:w="1578"/>
        <w:gridCol w:w="1234"/>
      </w:tblGrid>
      <w:tr w:rsidR="00C65C3A" w:rsidRPr="001F5AC8">
        <w:trPr>
          <w:trHeight w:val="230"/>
          <w:tblHeader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Единица измерения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Современное состояние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Расчетный срок</w:t>
            </w:r>
          </w:p>
        </w:tc>
      </w:tr>
      <w:tr w:rsidR="00C65C3A" w:rsidRPr="001F5AC8">
        <w:trPr>
          <w:trHeight w:val="23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ТЕРРИТОРИЯ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Общая площадь земель разли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ч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ных категорий на территории о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б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разования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тыс. 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16327.5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16327,5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Земли сельскохозяйственного назн</w:t>
            </w:r>
            <w:r w:rsidRPr="001F5AC8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1F5AC8">
              <w:rPr>
                <w:rFonts w:ascii="Arial" w:hAnsi="Arial" w:cs="Arial"/>
                <w:b/>
                <w:sz w:val="20"/>
                <w:szCs w:val="20"/>
              </w:rPr>
              <w:t>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7593,6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7590,1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46,5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46,5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340,1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342,4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  <w:lang w:val="ru-RU"/>
              </w:rPr>
              <w:t>Земли промышленности и иного сп</w:t>
            </w:r>
            <w:r w:rsidRPr="001F5AC8">
              <w:rPr>
                <w:rFonts w:ascii="Arial" w:hAnsi="Arial" w:cs="Arial"/>
                <w:b/>
                <w:sz w:val="20"/>
                <w:szCs w:val="20"/>
                <w:lang w:val="ru-RU"/>
              </w:rPr>
              <w:t>е</w:t>
            </w:r>
            <w:r w:rsidRPr="001F5AC8">
              <w:rPr>
                <w:rFonts w:ascii="Arial" w:hAnsi="Arial" w:cs="Arial"/>
                <w:b/>
                <w:sz w:val="20"/>
                <w:szCs w:val="20"/>
                <w:lang w:val="ru-RU"/>
              </w:rPr>
              <w:t>циального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25,6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26,8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Земли лесного фонда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8368,2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8368,2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51,2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51,2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Общая площадь территории в гран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и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це населенного пункта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с. Кругло-Семенцы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178,8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179,9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жилые зоны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80,9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85,0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% от общей площади земель в установле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ных границах села 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45,6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47,2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1.1.1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Усадебной жилой застройки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80,9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85,0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Общественно-деловые зоны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5,0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1.2.1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Многофункциональный подцентр административно-делового назнач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1.2.2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Здравоохранения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1.2.3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Торгового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13,9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16,0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1.2.4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Учебно-образовательного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32,6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38,0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1.2.5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Культурно-досугового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9,3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1.2.6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Спортивного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34,9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30,0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1.3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Производственная зона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4,7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1.3.1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Производственного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13,0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36,9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1.3.2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Коммунально-складского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87,0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63,1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1.4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Зоны инженерной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инфраструктуры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1.4.1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Водоснабжения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1.5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Зоны транспортной инфраструктуры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5,6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27,4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15,3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1.5.1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Сельского транспорта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1.5.2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Улично-дорожной сети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27,0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98,5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1.6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Рекреационные зоны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5,7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11,6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6,4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1.6.1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Зелёные насаждения в СЗЗ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47,4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1.6.2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Мест общего пользования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16,4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1.6.3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Ветрозащитные насаждения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36,2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1.7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Зоны сельскохозяйственного испол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ь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зования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1.7.1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Животноводства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1.8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Зоны специального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1.8.1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Ритуального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1.9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Резервные территории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1.9.1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Жилые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1.10</w:t>
            </w:r>
          </w:p>
        </w:tc>
        <w:tc>
          <w:tcPr>
            <w:tcW w:w="37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Прочие территории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77,2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30,8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42,8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17,1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НАСЕЛЕНИЕ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Общая численность постоянного н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селения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345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453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% роста от сущес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т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вующей численности пост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о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янного населения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31,2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Плотность населения на террит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рии жилой застройки постоянного прож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и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вания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чел. на 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Возрастная структура населения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2.3.1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Младше трудоспособного возраста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12,2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16,3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2.3.2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Трудоспособного возраста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51,9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53,7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2.3.3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Старше трудоспособного возраста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35,9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30,0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ЖИЛИЩНЫЙ ФОНД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Средняя обеспеченность насел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ния Sобщ. жилья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м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/ 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Общий объем жилищного фонда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Sобщ.. тыс.м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15,8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229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3.2.1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Усадебный жилой дом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Sобщ.. тыс. м</w:t>
            </w:r>
            <w:r w:rsidRPr="001F5AC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15,8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229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объема ж</w:t>
            </w:r>
            <w:r w:rsidRPr="001F5AC8">
              <w:rPr>
                <w:rFonts w:ascii="Arial" w:hAnsi="Arial" w:cs="Arial"/>
                <w:sz w:val="20"/>
                <w:szCs w:val="20"/>
              </w:rPr>
              <w:t>и</w:t>
            </w:r>
            <w:r w:rsidRPr="001F5AC8">
              <w:rPr>
                <w:rFonts w:ascii="Arial" w:hAnsi="Arial" w:cs="Arial"/>
                <w:sz w:val="20"/>
                <w:szCs w:val="20"/>
              </w:rPr>
              <w:t>лого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3.3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Общий объем нового жилищного строительства</w:t>
            </w:r>
          </w:p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Sобщ.. тыс.м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73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3.3.1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Усадебный жилой дом</w:t>
            </w: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Sобщ.. тыс. м</w:t>
            </w:r>
            <w:r w:rsidRPr="001F5AC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объема жилищного строител</w:t>
            </w:r>
            <w:r w:rsidRPr="001F5AC8">
              <w:rPr>
                <w:rFonts w:ascii="Arial" w:hAnsi="Arial" w:cs="Arial"/>
                <w:sz w:val="20"/>
                <w:szCs w:val="20"/>
              </w:rPr>
              <w:t>ь</w:t>
            </w:r>
            <w:r w:rsidRPr="001F5AC8">
              <w:rPr>
                <w:rFonts w:ascii="Arial" w:hAnsi="Arial" w:cs="Arial"/>
                <w:sz w:val="20"/>
                <w:szCs w:val="20"/>
              </w:rPr>
              <w:t>ства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3.4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Существующий сохраняемый жилищный фонд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Sобщ.. тыс.м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12,1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15,8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148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229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3.4.1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Усадебный жилой дом.</w:t>
            </w:r>
          </w:p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 эт.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Sобщ.. тыс. м</w:t>
            </w:r>
            <w:r w:rsidRPr="001F5AC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12,1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15,8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229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объема жилищного строител</w:t>
            </w:r>
            <w:r w:rsidRPr="001F5AC8">
              <w:rPr>
                <w:rFonts w:ascii="Arial" w:hAnsi="Arial" w:cs="Arial"/>
                <w:sz w:val="20"/>
                <w:szCs w:val="20"/>
              </w:rPr>
              <w:t>ь</w:t>
            </w:r>
            <w:r w:rsidRPr="001F5AC8">
              <w:rPr>
                <w:rFonts w:ascii="Arial" w:hAnsi="Arial" w:cs="Arial"/>
                <w:sz w:val="20"/>
                <w:szCs w:val="20"/>
              </w:rPr>
              <w:t>ства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Обеспеченность жилищного фо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н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да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Водопроводом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жилищного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3.5.2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Канализацией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жилищного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3.5.3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Централизованным теплоснабжением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жилищного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1,94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1,94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3.5.4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Газоснабжением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3.5.5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Электроснабжением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жилищного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3.5.6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Связью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жилищного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СОЦИАЛЬНОГО И КУЛЬТУРНО-БЫТОВОГО ОБСЛУЖИВАНИЯ НАСЕЛЕНИЯ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Учебные образования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4.1.1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ДОУ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мест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4.1.2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Школа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мест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здравоохранения и социального обеспечения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4.2.1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ФАП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посещ. в см.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4.3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спортивного назначения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4.3.1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стадион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4.4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культурно-досугового назначения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4.4.1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Клуб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мест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4.4.2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Библиотека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тыс.ед.хр.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4.5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торгового назначения и общественного питания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4.5.1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Магазины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кв.м. торг. площади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253,4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303,4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4.6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бытового обслуживания. административные. хозяйственные учреждения. связи и кредитно-финансового назначения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4.6.1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Администрация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4.6.2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Отделение связи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4.6.3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Почта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4.6.</w:t>
            </w: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Пожарное депо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 /автомобилей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1/3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1/3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9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ТРАНСПОРТНАЯ ИНФРАСТРУКТУРА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Протяженность основных улиц и прое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з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дов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tabs>
                <w:tab w:val="center" w:pos="4677"/>
                <w:tab w:val="right" w:pos="9355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13.6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9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ИНЖЕНЕРНАЯ ИНФРАСТРУКТУРА И БЛАГОУСТРОЙСТВО ТЕРРИТОРИИ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Водоснабжение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Водопотребление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 том числе: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-на хозяйственно-питьевые нужды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0,05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-на производственные нужды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Производительность водозаборных с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оружений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0,032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0,032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в т. ч. водозаборов подземных вод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0,032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0,032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6.1.3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Среднесуточное водопотребление</w:t>
            </w:r>
          </w:p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На 1 человека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л./в сутки на чел.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150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6.1.4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Протяженность сетей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км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13,5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13,5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Канализация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6.2.1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Общее поступление сточных вод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 том числе: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-хозяйственно-бытовые сточные воды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0,05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-производственные сточные воды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6.2.2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Производительность очистных</w:t>
            </w:r>
          </w:p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сооружений канализации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0,032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0,032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6.2.3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Протяженность сетей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км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13,5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Электроснабжение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6.3.1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Потребность в электроэнергии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ru-RU"/>
              </w:rPr>
              <w:t>млн. кВт. ч./в 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0,64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 том числе: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-на коммунально-бытовые нужды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ru-RU"/>
              </w:rPr>
              <w:t>млн. кВт. ч./в 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0,45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6.3.2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Потребление электроэнергии на 1 чел.в год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кВт. ч.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634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6.3.3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протяженность сетей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км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13,4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13,4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Теплоснабжение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6.4.1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Потребление тепла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Гкал/год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7382,58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7382,58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6.4.2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Производительность централизованных источников теплоснабжения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Гкал/ч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1,06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0,85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1,94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1,94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Газоснабжение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6.5.1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Удельный вес газа в топливном б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а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лансе поселка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6.5.2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Потребление газа</w:t>
            </w:r>
          </w:p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млн. куб. м./год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676305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 том числе: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на коммунально-бытовые нужды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млн. куб. м/год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на производственные нужды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млн. куб. м/год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6.5.3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Протяженность сетей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км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Связь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6.6.1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Охват населения телевизионным вещ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а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нием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% от населения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6.6.2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Обеспеченность населения тел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е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фонной сетью общего пользования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номеров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120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165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Санитарная очистка территории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6.7.1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Полигон ТБО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ru-RU"/>
              </w:rPr>
              <w:t>Иные виды инженерного обор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ru-RU"/>
              </w:rPr>
              <w:t>у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ru-RU"/>
              </w:rPr>
              <w:t>дов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ru-RU"/>
              </w:rPr>
              <w:t>а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ru-RU"/>
              </w:rPr>
              <w:t>ния территории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6.8.1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Скотомогильники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Ритуальное обслуживание населения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Общее количество кладбищ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единиц/га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0,6/1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0,6/1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ru-RU"/>
              </w:rPr>
              <w:t>Охрана природы и рациональное природопользование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Население. проживающее в сан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тарно-защитных зонах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тыс. чел.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Организация ветрозащитных лесных полос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4,3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Общая площадь территории в гран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и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це населенного пункта</w:t>
            </w:r>
          </w:p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с. Борисовка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162,5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162,5</w:t>
            </w:r>
          </w:p>
        </w:tc>
      </w:tr>
      <w:tr w:rsidR="00C65C3A" w:rsidRPr="001F5AC8">
        <w:trPr>
          <w:trHeight w:val="655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жилые зоны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60,8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69,4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% от общей площади земель в установле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ных границах села 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37,4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42,7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1.1.1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Усадебной жилой застройки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60,8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68,2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общественно-деловые зоны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1.2.1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Многофункциональный подцентр административно-делового назнач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68,9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40,8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1.2.2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Торгового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31,1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38,8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1.2.3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Спортивного назначения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1.3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производственная зона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1.3.1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Производственного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87,5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1.3.2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Коммунально-складского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1.4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зона инженерной инфраструктуры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1.4.1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Водоснабжения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1.5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зоны транспортной инфраструктуры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31,3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19,3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1.5.1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Сельского транспорта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19,4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1.5.2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Улично-дорожной сети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30,6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80,6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97,8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1.6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рекреационные зоны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1,6-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9,7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5,9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1.6.1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Мест общего пользования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74,2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1.6.2</w:t>
            </w:r>
          </w:p>
        </w:tc>
        <w:tc>
          <w:tcPr>
            <w:tcW w:w="37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Ветрозащитные насаждения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25,8</w:t>
            </w:r>
          </w:p>
        </w:tc>
      </w:tr>
      <w:tr w:rsidR="00C65C3A" w:rsidRPr="001F5AC8">
        <w:trPr>
          <w:trHeight w:val="220"/>
          <w:jc w:val="center"/>
        </w:trPr>
        <w:tc>
          <w:tcPr>
            <w:tcW w:w="753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1.7</w:t>
            </w:r>
          </w:p>
        </w:tc>
        <w:tc>
          <w:tcPr>
            <w:tcW w:w="3722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зоны сельскохозяйственного испол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ь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зования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1.7.1</w:t>
            </w:r>
          </w:p>
        </w:tc>
        <w:tc>
          <w:tcPr>
            <w:tcW w:w="37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Растениеводства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1.8</w:t>
            </w:r>
          </w:p>
        </w:tc>
        <w:tc>
          <w:tcPr>
            <w:tcW w:w="37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зоны специального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1.8.1</w:t>
            </w:r>
          </w:p>
        </w:tc>
        <w:tc>
          <w:tcPr>
            <w:tcW w:w="37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Ритуального назначения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1.11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резервные территории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5,3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1.11.1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Жилые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1.12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прочие территории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89,6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28,7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55,1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17,7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НАСЕЛЕНИЕ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Общая численность постоянного н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селения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207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57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% роста от сущес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т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вующей численности пост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о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янного населения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17,4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Плотность населения на террит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рии жилой застройки постоянного прож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и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вания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чел. на га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0.8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0.7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Возрастная структура населения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2.3.1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Младше трудоспособного возраста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</w:t>
            </w: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14,9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17,2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2.3.2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Трудоспособного возраста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58,5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59,2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2.3.3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Старше трудоспособного возраста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61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26,6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23,6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ЖИЛИЩНЫЙ ФОНД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Средняя обеспеченность насел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ния Sобщ. жилья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м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/ 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Общий объем жилищного фонда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Sобщ.. тыс.м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10,2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175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3.2.1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Усадебный жилой дом.</w:t>
            </w:r>
          </w:p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 эт.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Sобщ.. тыс. м</w:t>
            </w:r>
            <w:r w:rsidRPr="001F5AC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объема ж</w:t>
            </w:r>
            <w:r w:rsidRPr="001F5AC8">
              <w:rPr>
                <w:rFonts w:ascii="Arial" w:hAnsi="Arial" w:cs="Arial"/>
                <w:sz w:val="20"/>
                <w:szCs w:val="20"/>
              </w:rPr>
              <w:t>и</w:t>
            </w:r>
            <w:r w:rsidRPr="001F5AC8">
              <w:rPr>
                <w:rFonts w:ascii="Arial" w:hAnsi="Arial" w:cs="Arial"/>
                <w:sz w:val="20"/>
                <w:szCs w:val="20"/>
              </w:rPr>
              <w:t>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3.3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Общий объем нового жилищного строительства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Sобщ.. тыс.м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2,2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3.3.1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Усадебный жилой дом.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Sобщ.. тыс. м</w:t>
            </w:r>
            <w:r w:rsidRPr="001F5AC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объема жилищного строител</w:t>
            </w:r>
            <w:r w:rsidRPr="001F5AC8">
              <w:rPr>
                <w:rFonts w:ascii="Arial" w:hAnsi="Arial" w:cs="Arial"/>
                <w:sz w:val="20"/>
                <w:szCs w:val="20"/>
              </w:rPr>
              <w:t>ь</w:t>
            </w:r>
            <w:r w:rsidRPr="001F5AC8">
              <w:rPr>
                <w:rFonts w:ascii="Arial" w:hAnsi="Arial" w:cs="Arial"/>
                <w:sz w:val="20"/>
                <w:szCs w:val="20"/>
              </w:rPr>
              <w:t>ства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3.4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Существующий сохраняемый жилищный фонд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Sобщ.. тыс.м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10,2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175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3.4.1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Усадебный жилой дом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Sобщ.. тыс. м</w:t>
            </w:r>
            <w:r w:rsidRPr="001F5AC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кол-во домов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объема ж</w:t>
            </w:r>
            <w:r w:rsidRPr="001F5AC8">
              <w:rPr>
                <w:rFonts w:ascii="Arial" w:hAnsi="Arial" w:cs="Arial"/>
                <w:sz w:val="20"/>
                <w:szCs w:val="20"/>
              </w:rPr>
              <w:t>и</w:t>
            </w:r>
            <w:r w:rsidRPr="001F5AC8">
              <w:rPr>
                <w:rFonts w:ascii="Arial" w:hAnsi="Arial" w:cs="Arial"/>
                <w:sz w:val="20"/>
                <w:szCs w:val="20"/>
              </w:rPr>
              <w:t>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Обеспеченность жилищного фо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н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да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Водопроводом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жилищного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3.5.2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Централизованным теплоснабжением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жилищного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3.5.3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Газоснабжением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3.5.4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Электроснабжением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жилищного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3.5.5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Связью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% от общего жилищного фонда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СОЦИАЛЬНОГО И КУЛЬТУРНО-БЫТОВОГО ОБСЛУЖИВАНИЯ НАСЕЛЕНИЯ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Учебные образования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4.1.1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Школа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мест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здравоохранения и социального обеспечения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4.2.1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ФАП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посещ. в см.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4.3</w:t>
            </w:r>
          </w:p>
        </w:tc>
        <w:tc>
          <w:tcPr>
            <w:tcW w:w="89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культурно-досугового назначения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4.3.1</w:t>
            </w:r>
          </w:p>
        </w:tc>
        <w:tc>
          <w:tcPr>
            <w:tcW w:w="372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Библиотека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тыс.ед.хр.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4.4</w:t>
            </w:r>
          </w:p>
        </w:tc>
        <w:tc>
          <w:tcPr>
            <w:tcW w:w="89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торгового назначения и общественного питания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4.4.1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Магазины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кв.м. торг. площади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356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4.4.2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Столовая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мест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4.5</w:t>
            </w:r>
          </w:p>
        </w:tc>
        <w:tc>
          <w:tcPr>
            <w:tcW w:w="89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Объекты бытового обслуживания. административные. хозяйственные учреждения. связи и кредитно-финансового назначения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4.5.1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Почтовое отделение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Отделение связи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Sf7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9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ТРАНСПОРТНАЯ ИНФРАСТРУКТУРА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Протяженность основных улиц и прое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з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дов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4,0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tabs>
                <w:tab w:val="center" w:pos="4677"/>
                <w:tab w:val="right" w:pos="9355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14,0</w:t>
            </w:r>
          </w:p>
        </w:tc>
      </w:tr>
      <w:tr w:rsidR="00C65C3A" w:rsidRPr="001F5AC8">
        <w:trPr>
          <w:trHeight w:val="396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9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ИНЖЕНЕРНАЯ ИНФРАСТРУКТУРА И БЛАГОУСТРОЙСТВО ТЕРРИТОРИИ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Водоснабжение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Водопотребление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0,033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0,33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 том числе: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-на хозяйственно-питьевые нужды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-на производственные нужды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0,003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Производительность водозаборных с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оружений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0,016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0,016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в т. ч. водозаборов подземных вод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0,016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0,016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6.1.3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Среднесуточное водопотребление</w:t>
            </w:r>
          </w:p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на 1 человека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л/в сутки на чел.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150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6.1.4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Протяженность сетей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км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7,6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Канализация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6.2.1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Общее поступление сточных вод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0,033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0,33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 том числе: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-хозяйственно-бытовые сточные воды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-производственные сточные воды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тыс. куб. м/в сутки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0,016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0,016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Электроснабжение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6.3.1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Потребность в электроэнергии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млн. кВт. ч./в 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млн. кВт. ч./в 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0,28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0,3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 том числе: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-на производственные нужды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млн. кВт. ч./в 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0,2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-на коммунально-бытовые нужды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млн. кВт. ч./в 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0,08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6.3.2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Потребление электроэнергии на 1 чел. в год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кВт. ч.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301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340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6.3.3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Протяженность сетей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км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7,6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Теплоснабжение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6.4.1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Потребление тепла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Гкал/год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6505,02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6505,02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6.4.2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Производительность централизованных источников теплоснабжения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Гкал/ч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1,06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0,39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1,5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1,5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Газоснабжение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6.5.1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Удельный вес газа в топливном б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а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лансе поселка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%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6.5.2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Потребление газа</w:t>
            </w:r>
          </w:p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всего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млн. куб. м./год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138915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 том числе: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на коммунально-бытовые нужды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млн. куб. м/год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sz w:val="20"/>
                <w:szCs w:val="20"/>
                <w:u w:val="single"/>
              </w:rPr>
              <w:t>Связь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6.6.1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Охват населения телевизионным вещ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а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нием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% от населения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100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6.6.2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Обеспеченность населения тел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е</w:t>
            </w: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фонной сетью общего пользования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номеров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50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72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Санитарная очистка территории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6.7.1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Полигон ТБО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5AC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6.8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Иные виды инженерного обор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у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дов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а</w:t>
            </w: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ния территории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6.8.1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Скотомогильники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Ритуальное обслуживание населения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Общее количество кладбищ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единиц/га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1/0,9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1/0,9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Охрана природы и рациональное природопользование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Население. проживающее в сан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1F5AC8">
              <w:rPr>
                <w:rFonts w:ascii="Arial" w:hAnsi="Arial" w:cs="Arial"/>
                <w:sz w:val="20"/>
                <w:szCs w:val="20"/>
                <w:lang w:val="ru-RU"/>
              </w:rPr>
              <w:t>тарно-защитных зонах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чел.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65C3A" w:rsidRPr="001F5AC8">
        <w:trPr>
          <w:trHeight w:val="20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pStyle w:val="afff8"/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Организация ветрозащитных лесных полос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га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C3A" w:rsidRPr="001F5AC8" w:rsidRDefault="00C65C3A" w:rsidP="00F3070C">
            <w:pPr>
              <w:widowControl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5AC8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</w:tr>
    </w:tbl>
    <w:p w:rsidR="00C65C3A" w:rsidRPr="001F5AC8" w:rsidRDefault="00C65C3A" w:rsidP="00F3070C">
      <w:pPr>
        <w:widowControl w:val="0"/>
        <w:rPr>
          <w:rFonts w:ascii="Arial" w:hAnsi="Arial" w:cs="Arial"/>
        </w:rPr>
      </w:pPr>
    </w:p>
    <w:p w:rsidR="00C65C3A" w:rsidRPr="009505AA" w:rsidRDefault="00C65C3A" w:rsidP="005C7D81">
      <w:pPr>
        <w:widowControl w:val="0"/>
        <w:autoSpaceDE w:val="0"/>
        <w:autoSpaceDN w:val="0"/>
        <w:adjustRightInd w:val="0"/>
        <w:rPr>
          <w:lang w:val="ru-RU" w:eastAsia="ru-RU"/>
        </w:rPr>
      </w:pPr>
      <w:r w:rsidRPr="009505AA">
        <w:rPr>
          <w:lang w:val="ru-RU" w:eastAsia="ru-RU"/>
        </w:rPr>
        <w:pict>
          <v:shape id="_x0000_i1064" type="#_x0000_t75" style="width:466.5pt;height:663.75pt">
            <v:imagedata r:id="rId37" o:title=""/>
          </v:shape>
        </w:pict>
      </w:r>
    </w:p>
    <w:p w:rsidR="00C65C3A" w:rsidRPr="00233034" w:rsidRDefault="00C65C3A" w:rsidP="00233034">
      <w:pPr>
        <w:rPr>
          <w:lang w:val="ru-RU"/>
        </w:rPr>
      </w:pPr>
    </w:p>
    <w:p w:rsidR="00C65C3A" w:rsidRDefault="00C65C3A" w:rsidP="00233034">
      <w:pPr>
        <w:rPr>
          <w:lang w:val="ru-RU"/>
        </w:rPr>
      </w:pPr>
    </w:p>
    <w:p w:rsidR="00C65C3A" w:rsidRDefault="00C65C3A" w:rsidP="00233034">
      <w:pPr>
        <w:rPr>
          <w:lang w:val="ru-RU"/>
        </w:rPr>
      </w:pPr>
    </w:p>
    <w:p w:rsidR="00C65C3A" w:rsidRPr="009505AA" w:rsidRDefault="00C65C3A" w:rsidP="00233034">
      <w:pPr>
        <w:rPr>
          <w:lang w:val="ru-RU"/>
        </w:rPr>
      </w:pPr>
      <w:r w:rsidRPr="009505AA">
        <w:rPr>
          <w:lang w:val="ru-RU"/>
        </w:rPr>
        <w:pict>
          <v:shape id="_x0000_i1065" type="#_x0000_t75" style="width:466.5pt;height:243pt">
            <v:imagedata r:id="rId38" o:title=""/>
          </v:shape>
        </w:pict>
      </w:r>
    </w:p>
    <w:p w:rsidR="00C65C3A" w:rsidRPr="00233034" w:rsidRDefault="00C65C3A" w:rsidP="00233034">
      <w:pPr>
        <w:rPr>
          <w:lang w:val="ru-RU"/>
        </w:rPr>
      </w:pPr>
    </w:p>
    <w:p w:rsidR="00C65C3A" w:rsidRPr="009505AA" w:rsidRDefault="00C65C3A" w:rsidP="00233034">
      <w:pPr>
        <w:rPr>
          <w:lang w:val="ru-RU"/>
        </w:rPr>
      </w:pPr>
      <w:r w:rsidRPr="009505AA">
        <w:rPr>
          <w:lang w:val="ru-RU"/>
        </w:rPr>
        <w:pict>
          <v:shape id="_x0000_i1066" type="#_x0000_t75" style="width:466.5pt;height:660pt">
            <v:imagedata r:id="rId39" o:title=""/>
          </v:shape>
        </w:pict>
      </w:r>
    </w:p>
    <w:p w:rsidR="00C65C3A" w:rsidRPr="0070406F" w:rsidRDefault="00C65C3A" w:rsidP="0070406F">
      <w:pPr>
        <w:rPr>
          <w:lang w:val="ru-RU"/>
        </w:rPr>
      </w:pPr>
    </w:p>
    <w:p w:rsidR="00C65C3A" w:rsidRPr="009505AA" w:rsidRDefault="00C65C3A" w:rsidP="0070406F">
      <w:pPr>
        <w:tabs>
          <w:tab w:val="left" w:pos="2506"/>
        </w:tabs>
        <w:rPr>
          <w:lang w:val="ru-RU"/>
        </w:rPr>
      </w:pPr>
      <w:r>
        <w:rPr>
          <w:lang w:val="ru-RU"/>
        </w:rPr>
        <w:tab/>
      </w:r>
      <w:r w:rsidRPr="009505AA">
        <w:rPr>
          <w:lang w:val="ru-RU"/>
        </w:rPr>
        <w:pict>
          <v:shape id="_x0000_i1067" type="#_x0000_t75" style="width:466.5pt;height:663.75pt">
            <v:imagedata r:id="rId40" o:title=""/>
          </v:shape>
        </w:pict>
      </w:r>
    </w:p>
    <w:p w:rsidR="00C65C3A" w:rsidRPr="009505AA" w:rsidRDefault="00C65C3A" w:rsidP="0070406F">
      <w:pPr>
        <w:rPr>
          <w:lang w:val="ru-RU"/>
        </w:rPr>
      </w:pPr>
      <w:r w:rsidRPr="009505AA">
        <w:rPr>
          <w:lang w:val="ru-RU"/>
        </w:rPr>
        <w:pict>
          <v:shape id="_x0000_i1068" type="#_x0000_t75" style="width:466.5pt;height:663.75pt">
            <v:imagedata r:id="rId41" o:title=""/>
          </v:shape>
        </w:pict>
      </w:r>
    </w:p>
    <w:p w:rsidR="00C65C3A" w:rsidRPr="004F68B3" w:rsidRDefault="00C65C3A" w:rsidP="004F68B3">
      <w:pPr>
        <w:rPr>
          <w:lang w:val="ru-RU"/>
        </w:rPr>
      </w:pPr>
    </w:p>
    <w:p w:rsidR="00C65C3A" w:rsidRPr="009505AA" w:rsidRDefault="00C65C3A" w:rsidP="004F68B3">
      <w:pPr>
        <w:rPr>
          <w:lang w:val="ru-RU"/>
        </w:rPr>
      </w:pPr>
      <w:r w:rsidRPr="009505AA">
        <w:rPr>
          <w:lang w:val="ru-RU"/>
        </w:rPr>
        <w:pict>
          <v:shape id="_x0000_i1069" type="#_x0000_t75" style="width:466.5pt;height:656.25pt">
            <v:imagedata r:id="rId42" o:title=""/>
          </v:shape>
        </w:pict>
      </w:r>
    </w:p>
    <w:p w:rsidR="00C65C3A" w:rsidRPr="008A7646" w:rsidRDefault="00C65C3A" w:rsidP="008A7646">
      <w:pPr>
        <w:rPr>
          <w:lang w:val="ru-RU"/>
        </w:rPr>
      </w:pPr>
    </w:p>
    <w:p w:rsidR="00C65C3A" w:rsidRPr="009505AA" w:rsidRDefault="00C65C3A" w:rsidP="008A7646">
      <w:pPr>
        <w:rPr>
          <w:lang w:val="ru-RU"/>
        </w:rPr>
      </w:pPr>
      <w:r w:rsidRPr="009505AA">
        <w:rPr>
          <w:lang w:val="ru-RU"/>
        </w:rPr>
        <w:pict>
          <v:shape id="_x0000_i1070" type="#_x0000_t75" style="width:466.5pt;height:663.75pt">
            <v:imagedata r:id="rId43" o:title=""/>
          </v:shape>
        </w:pict>
      </w:r>
    </w:p>
    <w:p w:rsidR="00C65C3A" w:rsidRPr="008A7646" w:rsidRDefault="00C65C3A" w:rsidP="008A7646">
      <w:pPr>
        <w:rPr>
          <w:lang w:val="ru-RU"/>
        </w:rPr>
      </w:pPr>
    </w:p>
    <w:p w:rsidR="00C65C3A" w:rsidRPr="009505AA" w:rsidRDefault="00C65C3A" w:rsidP="008A7646">
      <w:pPr>
        <w:rPr>
          <w:lang w:val="ru-RU"/>
        </w:rPr>
      </w:pPr>
      <w:r w:rsidRPr="009505AA">
        <w:rPr>
          <w:lang w:val="ru-RU"/>
        </w:rPr>
        <w:pict>
          <v:shape id="_x0000_i1071" type="#_x0000_t75" style="width:466.5pt;height:663.75pt">
            <v:imagedata r:id="rId44" o:title=""/>
          </v:shape>
        </w:pict>
      </w:r>
    </w:p>
    <w:p w:rsidR="00C65C3A" w:rsidRPr="008A7646" w:rsidRDefault="00C65C3A" w:rsidP="008A7646">
      <w:pPr>
        <w:rPr>
          <w:lang w:val="ru-RU"/>
        </w:rPr>
      </w:pPr>
    </w:p>
    <w:p w:rsidR="00C65C3A" w:rsidRPr="009505AA" w:rsidRDefault="00C65C3A" w:rsidP="008A7646">
      <w:pPr>
        <w:rPr>
          <w:lang w:val="ru-RU"/>
        </w:rPr>
      </w:pPr>
      <w:r w:rsidRPr="009505AA">
        <w:rPr>
          <w:lang w:val="ru-RU"/>
        </w:rPr>
        <w:pict>
          <v:shape id="_x0000_i1072" type="#_x0000_t75" style="width:466.5pt;height:663.75pt">
            <v:imagedata r:id="rId45" o:title=""/>
          </v:shape>
        </w:pict>
      </w:r>
    </w:p>
    <w:p w:rsidR="00C65C3A" w:rsidRPr="008A7646" w:rsidRDefault="00C65C3A" w:rsidP="008A7646">
      <w:pPr>
        <w:rPr>
          <w:lang w:val="ru-RU"/>
        </w:rPr>
      </w:pPr>
    </w:p>
    <w:p w:rsidR="00C65C3A" w:rsidRPr="009505AA" w:rsidRDefault="00C65C3A" w:rsidP="008A7646">
      <w:pPr>
        <w:rPr>
          <w:lang w:val="ru-RU"/>
        </w:rPr>
      </w:pPr>
      <w:r w:rsidRPr="009505AA">
        <w:rPr>
          <w:lang w:val="ru-RU"/>
        </w:rPr>
        <w:pict>
          <v:shape id="_x0000_i1073" type="#_x0000_t75" style="width:466.5pt;height:663.75pt">
            <v:imagedata r:id="rId46" o:title=""/>
          </v:shape>
        </w:pict>
      </w:r>
    </w:p>
    <w:sectPr w:rsidR="00C65C3A" w:rsidRPr="009505AA" w:rsidSect="00BD19D5">
      <w:footerReference w:type="default" r:id="rId4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C3A" w:rsidRDefault="00C65C3A" w:rsidP="00BD19D5">
      <w:pPr>
        <w:spacing w:line="240" w:lineRule="auto"/>
      </w:pPr>
      <w:r>
        <w:separator/>
      </w:r>
    </w:p>
  </w:endnote>
  <w:endnote w:type="continuationSeparator" w:id="0">
    <w:p w:rsidR="00C65C3A" w:rsidRDefault="00C65C3A" w:rsidP="00BD19D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C3A" w:rsidRDefault="00C65C3A">
    <w:pPr>
      <w:pStyle w:val="Footer"/>
      <w:jc w:val="right"/>
    </w:pPr>
    <w:fldSimple w:instr=" PAGE   \* MERGEFORMAT ">
      <w:r>
        <w:rPr>
          <w:noProof/>
        </w:rPr>
        <w:t>118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C3A" w:rsidRPr="00E3157B" w:rsidRDefault="00C65C3A">
    <w:pPr>
      <w:pStyle w:val="Footer"/>
    </w:pPr>
    <w:r>
      <w:rPr>
        <w:noProof/>
        <w:lang w:val="ru-RU" w:eastAsia="ru-RU"/>
      </w:rPr>
      <w:pict>
        <v:rect id="_x0000_s2049" style="position:absolute;left:0;text-align:left;margin-left:.95pt;margin-top:232.4pt;width:61.35pt;height:140.25pt;flip:y;z-index:251660288;mso-position-horizontal-relative:page;mso-position-vertical-relative:page" stroked="f">
          <v:textbox style="layout-flow:vertical;mso-next-textbox:#_x0000_s2049" inset="0,0,0,0">
            <w:txbxContent>
              <w:p w:rsidR="00C65C3A" w:rsidRPr="00B47A83" w:rsidRDefault="00C65C3A" w:rsidP="00F3070C">
                <w:pPr>
                  <w:pStyle w:val="a9"/>
                  <w:jc w:val="center"/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pPr>
                <w:r w:rsidRPr="00B47A83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fldChar w:fldCharType="begin"/>
                </w:r>
                <w:r w:rsidRPr="00B47A83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instrText xml:space="preserve"> PAGE    \* MERGEFORMAT </w:instrText>
                </w:r>
                <w:r w:rsidRPr="00B47A83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color w:val="000000"/>
                    <w:sz w:val="24"/>
                    <w:szCs w:val="24"/>
                  </w:rPr>
                  <w:t>120</w:t>
                </w:r>
                <w:r w:rsidRPr="00B47A83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C3A" w:rsidRDefault="00C65C3A">
    <w:pPr>
      <w:pStyle w:val="Footer"/>
      <w:jc w:val="right"/>
    </w:pPr>
    <w:fldSimple w:instr=" PAGE   \* MERGEFORMAT ">
      <w:r>
        <w:rPr>
          <w:noProof/>
        </w:rPr>
        <w:t>138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C3A" w:rsidRDefault="00C65C3A" w:rsidP="00BD19D5">
      <w:pPr>
        <w:spacing w:line="240" w:lineRule="auto"/>
      </w:pPr>
      <w:r>
        <w:separator/>
      </w:r>
    </w:p>
  </w:footnote>
  <w:footnote w:type="continuationSeparator" w:id="0">
    <w:p w:rsidR="00C65C3A" w:rsidRDefault="00C65C3A" w:rsidP="00BD19D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C3A" w:rsidRDefault="00C65C3A" w:rsidP="00F3070C">
    <w:pPr>
      <w:tabs>
        <w:tab w:val="left" w:pos="8460"/>
      </w:tabs>
      <w:ind w:firstLine="540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47E8C7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14CBB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BCCFA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6ECD5B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E508C2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29839E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6BEA4C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3A407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3889E9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880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377EC5"/>
    <w:multiLevelType w:val="multilevel"/>
    <w:tmpl w:val="04190023"/>
    <w:styleLink w:val="1ai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1">
    <w:nsid w:val="05814BCF"/>
    <w:multiLevelType w:val="multilevel"/>
    <w:tmpl w:val="0419001D"/>
    <w:styleLink w:val="111111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>
    <w:nsid w:val="061A305D"/>
    <w:multiLevelType w:val="hybridMultilevel"/>
    <w:tmpl w:val="3D06A3CA"/>
    <w:lvl w:ilvl="0" w:tplc="73D87E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7376C13"/>
    <w:multiLevelType w:val="hybridMultilevel"/>
    <w:tmpl w:val="9D9623F4"/>
    <w:lvl w:ilvl="0" w:tplc="D2A8FA06">
      <w:start w:val="1"/>
      <w:numFmt w:val="decimal"/>
      <w:pStyle w:val="1"/>
      <w:lvlText w:val="Рисунок %1"/>
      <w:lvlJc w:val="right"/>
      <w:pPr>
        <w:tabs>
          <w:tab w:val="num" w:pos="1560"/>
        </w:tabs>
        <w:ind w:left="1446" w:firstLine="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74C1952"/>
    <w:multiLevelType w:val="hybridMultilevel"/>
    <w:tmpl w:val="92DC97D2"/>
    <w:lvl w:ilvl="0" w:tplc="FFCCD798">
      <w:start w:val="1"/>
      <w:numFmt w:val="decimal"/>
      <w:pStyle w:val="a"/>
      <w:lvlText w:val="Таблица %1"/>
      <w:lvlJc w:val="right"/>
      <w:pPr>
        <w:tabs>
          <w:tab w:val="num" w:pos="834"/>
        </w:tabs>
        <w:ind w:left="834" w:hanging="114"/>
      </w:pPr>
      <w:rPr>
        <w:rFonts w:cs="Times New Roman" w:hint="default"/>
        <w:color w:val="auto"/>
      </w:rPr>
    </w:lvl>
    <w:lvl w:ilvl="1" w:tplc="73D87EA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5">
    <w:nsid w:val="079213D5"/>
    <w:multiLevelType w:val="hybridMultilevel"/>
    <w:tmpl w:val="23C227F2"/>
    <w:lvl w:ilvl="0" w:tplc="D4CC41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094F3F27"/>
    <w:multiLevelType w:val="hybridMultilevel"/>
    <w:tmpl w:val="E3023E6E"/>
    <w:lvl w:ilvl="0" w:tplc="0419000B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9F70373"/>
    <w:multiLevelType w:val="hybridMultilevel"/>
    <w:tmpl w:val="10A4D546"/>
    <w:lvl w:ilvl="0" w:tplc="0419000B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B667386"/>
    <w:multiLevelType w:val="hybridMultilevel"/>
    <w:tmpl w:val="C728CA4E"/>
    <w:lvl w:ilvl="0" w:tplc="0320584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DD14BEE"/>
    <w:multiLevelType w:val="hybridMultilevel"/>
    <w:tmpl w:val="39D03468"/>
    <w:lvl w:ilvl="0" w:tplc="D8E2E85C">
      <w:start w:val="1"/>
      <w:numFmt w:val="decimal"/>
      <w:pStyle w:val="9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10333962"/>
    <w:multiLevelType w:val="hybridMultilevel"/>
    <w:tmpl w:val="69DA3F00"/>
    <w:lvl w:ilvl="0" w:tplc="B694E5DE">
      <w:start w:val="1"/>
      <w:numFmt w:val="bullet"/>
      <w:lvlText w:val="−"/>
      <w:lvlJc w:val="left"/>
      <w:pPr>
        <w:ind w:left="7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109E37CF"/>
    <w:multiLevelType w:val="hybridMultilevel"/>
    <w:tmpl w:val="712C41CA"/>
    <w:lvl w:ilvl="0" w:tplc="0419000B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11339B2"/>
    <w:multiLevelType w:val="hybridMultilevel"/>
    <w:tmpl w:val="D2F47F5C"/>
    <w:lvl w:ilvl="0" w:tplc="1FF66446">
      <w:start w:val="1"/>
      <w:numFmt w:val="decimal"/>
      <w:lvlText w:val="2.9.%1."/>
      <w:lvlJc w:val="left"/>
      <w:pPr>
        <w:ind w:left="1287" w:hanging="360"/>
      </w:pPr>
      <w:rPr>
        <w:rFonts w:cs="Times New Roman" w:hint="default"/>
        <w:u w:val="none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1CA3555"/>
    <w:multiLevelType w:val="hybridMultilevel"/>
    <w:tmpl w:val="BE427848"/>
    <w:lvl w:ilvl="0" w:tplc="54C80842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4">
    <w:nsid w:val="128825EE"/>
    <w:multiLevelType w:val="multilevel"/>
    <w:tmpl w:val="013A61B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8"/>
      <w:numFmt w:val="decimal"/>
      <w:isLgl/>
      <w:lvlText w:val="%1.%2."/>
      <w:lvlJc w:val="left"/>
      <w:pPr>
        <w:ind w:left="1260" w:hanging="540"/>
      </w:pPr>
      <w:rPr>
        <w:rFonts w:cs="Times New Roman" w:hint="default"/>
        <w:u w:val="none"/>
      </w:rPr>
    </w:lvl>
    <w:lvl w:ilvl="2">
      <w:start w:val="1"/>
      <w:numFmt w:val="decimal"/>
      <w:pStyle w:val="S281"/>
      <w:isLgl/>
      <w:lvlText w:val="%1.%2.%3."/>
      <w:lvlJc w:val="left"/>
      <w:pPr>
        <w:ind w:left="144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u w:val="none"/>
      </w:rPr>
    </w:lvl>
  </w:abstractNum>
  <w:abstractNum w:abstractNumId="25">
    <w:nsid w:val="1A38024C"/>
    <w:multiLevelType w:val="hybridMultilevel"/>
    <w:tmpl w:val="9544CE92"/>
    <w:lvl w:ilvl="0" w:tplc="FFFFFFFF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C0B7994"/>
    <w:multiLevelType w:val="multilevel"/>
    <w:tmpl w:val="04190023"/>
    <w:styleLink w:val="1111112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7">
    <w:nsid w:val="1C8371DF"/>
    <w:multiLevelType w:val="hybridMultilevel"/>
    <w:tmpl w:val="7C5A16BA"/>
    <w:lvl w:ilvl="0" w:tplc="FFFFFFFF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0657E8F"/>
    <w:multiLevelType w:val="hybridMultilevel"/>
    <w:tmpl w:val="159A34BE"/>
    <w:lvl w:ilvl="0" w:tplc="9062A5A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3007D74"/>
    <w:multiLevelType w:val="hybridMultilevel"/>
    <w:tmpl w:val="5816DB94"/>
    <w:lvl w:ilvl="0" w:tplc="99B8B902">
      <w:start w:val="1"/>
      <w:numFmt w:val="decimal"/>
      <w:pStyle w:val="S381"/>
      <w:suff w:val="space"/>
      <w:lvlText w:val="3.8.%1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3302529"/>
    <w:multiLevelType w:val="hybridMultilevel"/>
    <w:tmpl w:val="AA4CBDDA"/>
    <w:lvl w:ilvl="0" w:tplc="99B8B902">
      <w:start w:val="1"/>
      <w:numFmt w:val="decimal"/>
      <w:pStyle w:val="10"/>
      <w:lvlText w:val="Таблица %1"/>
      <w:lvlJc w:val="right"/>
      <w:pPr>
        <w:tabs>
          <w:tab w:val="num" w:pos="3579"/>
        </w:tabs>
        <w:ind w:left="3409" w:firstLine="17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25D05E17"/>
    <w:multiLevelType w:val="hybridMultilevel"/>
    <w:tmpl w:val="A15CC9BE"/>
    <w:lvl w:ilvl="0" w:tplc="99B8B902">
      <w:start w:val="1"/>
      <w:numFmt w:val="decimal"/>
      <w:lvlText w:val="3.7.%1."/>
      <w:lvlJc w:val="left"/>
      <w:pPr>
        <w:ind w:left="1287" w:hanging="360"/>
      </w:pPr>
      <w:rPr>
        <w:rFonts w:cs="Times New Roman"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2">
    <w:nsid w:val="2699743D"/>
    <w:multiLevelType w:val="hybridMultilevel"/>
    <w:tmpl w:val="E8EE7A56"/>
    <w:lvl w:ilvl="0" w:tplc="9062A5A8">
      <w:start w:val="1"/>
      <w:numFmt w:val="decimal"/>
      <w:pStyle w:val="S1"/>
      <w:lvlText w:val="%1."/>
      <w:lvlJc w:val="left"/>
      <w:pPr>
        <w:ind w:left="1287" w:hanging="360"/>
      </w:pPr>
      <w:rPr>
        <w:rFonts w:cs="Times New Roman" w:hint="default"/>
      </w:rPr>
    </w:lvl>
    <w:lvl w:ilvl="1" w:tplc="9062A5A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26A95B17"/>
    <w:multiLevelType w:val="multilevel"/>
    <w:tmpl w:val="AC9A2D1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1501"/>
        </w:tabs>
        <w:ind w:left="1501" w:hanging="432"/>
      </w:pPr>
      <w:rPr>
        <w:rFonts w:cs="Times New Roman" w:hint="default"/>
      </w:rPr>
    </w:lvl>
    <w:lvl w:ilvl="2">
      <w:start w:val="1"/>
      <w:numFmt w:val="decimal"/>
      <w:lvlText w:val="2.3.%3"/>
      <w:lvlJc w:val="left"/>
      <w:pPr>
        <w:tabs>
          <w:tab w:val="num" w:pos="2149"/>
        </w:tabs>
        <w:ind w:left="1933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9"/>
        </w:tabs>
        <w:ind w:left="394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9"/>
        </w:tabs>
        <w:ind w:left="5029" w:hanging="1440"/>
      </w:pPr>
      <w:rPr>
        <w:rFonts w:cs="Times New Roman" w:hint="default"/>
      </w:rPr>
    </w:lvl>
  </w:abstractNum>
  <w:abstractNum w:abstractNumId="34">
    <w:nsid w:val="291833CC"/>
    <w:multiLevelType w:val="hybridMultilevel"/>
    <w:tmpl w:val="925EC9BA"/>
    <w:lvl w:ilvl="0" w:tplc="B9349A90">
      <w:start w:val="5"/>
      <w:numFmt w:val="bullet"/>
      <w:lvlText w:val="–"/>
      <w:lvlJc w:val="left"/>
      <w:pPr>
        <w:ind w:left="72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9D1694E"/>
    <w:multiLevelType w:val="hybridMultilevel"/>
    <w:tmpl w:val="4BF8D888"/>
    <w:styleLink w:val="22"/>
    <w:lvl w:ilvl="0" w:tplc="339441C8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hint="default"/>
      </w:rPr>
    </w:lvl>
    <w:lvl w:ilvl="1" w:tplc="0419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2A4E3BEF"/>
    <w:multiLevelType w:val="hybridMultilevel"/>
    <w:tmpl w:val="FF44A2B6"/>
    <w:lvl w:ilvl="0" w:tplc="B720C2F2">
      <w:start w:val="1"/>
      <w:numFmt w:val="decimal"/>
      <w:pStyle w:val="3"/>
      <w:lvlText w:val="2.3.%1."/>
      <w:lvlJc w:val="left"/>
      <w:pPr>
        <w:ind w:left="12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7">
    <w:nsid w:val="2A5C49CD"/>
    <w:multiLevelType w:val="hybridMultilevel"/>
    <w:tmpl w:val="977E3F14"/>
    <w:lvl w:ilvl="0" w:tplc="FFFFFFF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2B453C1D"/>
    <w:multiLevelType w:val="hybridMultilevel"/>
    <w:tmpl w:val="47088714"/>
    <w:lvl w:ilvl="0" w:tplc="A34C160E">
      <w:start w:val="1"/>
      <w:numFmt w:val="bullet"/>
      <w:pStyle w:val="112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BFB6FED"/>
    <w:multiLevelType w:val="hybridMultilevel"/>
    <w:tmpl w:val="CE60E320"/>
    <w:lvl w:ilvl="0" w:tplc="822C73D4">
      <w:start w:val="3"/>
      <w:numFmt w:val="decimal"/>
      <w:lvlText w:val="3.8.%1."/>
      <w:lvlJc w:val="left"/>
      <w:pPr>
        <w:ind w:left="1287" w:hanging="360"/>
      </w:pPr>
      <w:rPr>
        <w:rFonts w:cs="Times New Roman" w:hint="default"/>
        <w:u w:val="none"/>
      </w:rPr>
    </w:lvl>
    <w:lvl w:ilvl="1" w:tplc="04190003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0">
    <w:nsid w:val="30167F1E"/>
    <w:multiLevelType w:val="hybridMultilevel"/>
    <w:tmpl w:val="3B76A4E8"/>
    <w:lvl w:ilvl="0" w:tplc="A2B0E9CC">
      <w:start w:val="1"/>
      <w:numFmt w:val="decimal"/>
      <w:pStyle w:val="S371"/>
      <w:suff w:val="space"/>
      <w:lvlText w:val="3.7.%1"/>
      <w:lvlJc w:val="left"/>
      <w:pPr>
        <w:ind w:left="128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1">
    <w:nsid w:val="30944F3A"/>
    <w:multiLevelType w:val="hybridMultilevel"/>
    <w:tmpl w:val="DB5AA708"/>
    <w:lvl w:ilvl="0" w:tplc="0419000F">
      <w:start w:val="1"/>
      <w:numFmt w:val="decimal"/>
      <w:suff w:val="nothing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315B29E8"/>
    <w:multiLevelType w:val="hybridMultilevel"/>
    <w:tmpl w:val="AAB2E118"/>
    <w:lvl w:ilvl="0" w:tplc="AEB02496">
      <w:start w:val="1"/>
      <w:numFmt w:val="decimal"/>
      <w:pStyle w:val="a1"/>
      <w:suff w:val="space"/>
      <w:lvlText w:val="Таблица %1"/>
      <w:lvlJc w:val="center"/>
      <w:pPr>
        <w:ind w:left="971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1" w:tplc="04190003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3">
    <w:nsid w:val="321923A5"/>
    <w:multiLevelType w:val="hybridMultilevel"/>
    <w:tmpl w:val="D7B4D518"/>
    <w:lvl w:ilvl="0" w:tplc="E0B8A79A">
      <w:start w:val="1"/>
      <w:numFmt w:val="decimal"/>
      <w:pStyle w:val="S3"/>
      <w:lvlText w:val="2.11.%1."/>
      <w:lvlJc w:val="left"/>
      <w:pPr>
        <w:ind w:left="12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33F86F3D"/>
    <w:multiLevelType w:val="hybridMultilevel"/>
    <w:tmpl w:val="9D3C9746"/>
    <w:lvl w:ilvl="0" w:tplc="1666A804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38345307"/>
    <w:multiLevelType w:val="multilevel"/>
    <w:tmpl w:val="42A4F2FC"/>
    <w:lvl w:ilvl="0">
      <w:start w:val="1"/>
      <w:numFmt w:val="decimal"/>
      <w:pStyle w:val="11"/>
      <w:suff w:val="space"/>
      <w:lvlText w:val="%1."/>
      <w:lvlJc w:val="left"/>
      <w:pPr>
        <w:ind w:left="567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pStyle w:val="S2"/>
      <w:suff w:val="space"/>
      <w:lvlText w:val="%1.%2."/>
      <w:lvlJc w:val="left"/>
      <w:pPr>
        <w:ind w:left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pStyle w:val="S231"/>
      <w:suff w:val="space"/>
      <w:lvlText w:val="2.3.%3."/>
      <w:lvlJc w:val="left"/>
      <w:pPr>
        <w:ind w:left="567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pStyle w:val="S312"/>
      <w:suff w:val="space"/>
      <w:lvlText w:val="3.1.%4."/>
      <w:lvlJc w:val="left"/>
      <w:pPr>
        <w:ind w:left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6">
    <w:nsid w:val="38B0090E"/>
    <w:multiLevelType w:val="hybridMultilevel"/>
    <w:tmpl w:val="025E1E34"/>
    <w:lvl w:ilvl="0" w:tplc="0B7005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392A5173"/>
    <w:multiLevelType w:val="hybridMultilevel"/>
    <w:tmpl w:val="AA90013A"/>
    <w:lvl w:ilvl="0" w:tplc="A9A47100">
      <w:start w:val="1"/>
      <w:numFmt w:val="decimal"/>
      <w:pStyle w:val="S"/>
      <w:lvlText w:val="Таблица %1"/>
      <w:lvlJc w:val="center"/>
      <w:pPr>
        <w:ind w:left="1429" w:hanging="360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8">
    <w:nsid w:val="39C44EFF"/>
    <w:multiLevelType w:val="hybridMultilevel"/>
    <w:tmpl w:val="979253D0"/>
    <w:lvl w:ilvl="0" w:tplc="FFFFFFFF">
      <w:start w:val="1"/>
      <w:numFmt w:val="decimal"/>
      <w:lvlText w:val="2.8.%1."/>
      <w:lvlJc w:val="left"/>
      <w:pPr>
        <w:ind w:left="1287" w:hanging="360"/>
      </w:pPr>
      <w:rPr>
        <w:rFonts w:cs="Times New Roman" w:hint="default"/>
        <w:u w:val="none"/>
      </w:rPr>
    </w:lvl>
    <w:lvl w:ilvl="1" w:tplc="FFFFFFFF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9">
    <w:nsid w:val="39F11538"/>
    <w:multiLevelType w:val="hybridMultilevel"/>
    <w:tmpl w:val="70F4B436"/>
    <w:lvl w:ilvl="0" w:tplc="FFFFFFFF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3BDE6C2D"/>
    <w:multiLevelType w:val="hybridMultilevel"/>
    <w:tmpl w:val="AEC4213C"/>
    <w:styleLink w:val="1ai23"/>
    <w:lvl w:ilvl="0" w:tplc="03205848">
      <w:start w:val="1"/>
      <w:numFmt w:val="bullet"/>
      <w:pStyle w:val="12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1">
    <w:nsid w:val="3CDC72FC"/>
    <w:multiLevelType w:val="multilevel"/>
    <w:tmpl w:val="3F72428A"/>
    <w:lvl w:ilvl="0">
      <w:start w:val="1"/>
      <w:numFmt w:val="decimal"/>
      <w:lvlText w:val="%1."/>
      <w:lvlJc w:val="left"/>
      <w:pPr>
        <w:tabs>
          <w:tab w:val="num" w:pos="1008"/>
        </w:tabs>
        <w:ind w:left="648" w:hanging="360"/>
      </w:pPr>
      <w:rPr>
        <w:rFonts w:cs="Times New Roman" w:hint="default"/>
        <w:b/>
        <w:bCs/>
      </w:rPr>
    </w:lvl>
    <w:lvl w:ilvl="1">
      <w:start w:val="1"/>
      <w:numFmt w:val="decimal"/>
      <w:pStyle w:val="7"/>
      <w:lvlText w:val="%1.%2"/>
      <w:lvlJc w:val="left"/>
      <w:pPr>
        <w:tabs>
          <w:tab w:val="num" w:pos="1728"/>
        </w:tabs>
        <w:ind w:left="1080" w:hanging="432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448"/>
        </w:tabs>
        <w:ind w:left="1512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68"/>
        </w:tabs>
        <w:ind w:left="2016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252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08"/>
        </w:tabs>
        <w:ind w:left="302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352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8"/>
        </w:tabs>
        <w:ind w:left="403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28"/>
        </w:tabs>
        <w:ind w:left="4608" w:hanging="1440"/>
      </w:pPr>
      <w:rPr>
        <w:rFonts w:cs="Times New Roman" w:hint="default"/>
      </w:rPr>
    </w:lvl>
  </w:abstractNum>
  <w:abstractNum w:abstractNumId="52">
    <w:nsid w:val="3D1C2EA7"/>
    <w:multiLevelType w:val="hybridMultilevel"/>
    <w:tmpl w:val="E3549766"/>
    <w:styleLink w:val="120"/>
    <w:lvl w:ilvl="0" w:tplc="DCE4C5B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3F14185F"/>
    <w:multiLevelType w:val="hybridMultilevel"/>
    <w:tmpl w:val="4B42B914"/>
    <w:lvl w:ilvl="0" w:tplc="9306F250">
      <w:start w:val="1"/>
      <w:numFmt w:val="bullet"/>
      <w:lvlText w:val="−"/>
      <w:lvlJc w:val="left"/>
      <w:pPr>
        <w:ind w:left="1400" w:hanging="360"/>
      </w:pPr>
      <w:rPr>
        <w:rFonts w:ascii="Times New Roman" w:hAnsi="Times New Roman" w:hint="default"/>
      </w:rPr>
    </w:lvl>
    <w:lvl w:ilvl="1" w:tplc="9B826DAA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6DE2D1AE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7D4EA356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9B9AE264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C540D17C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220A21FA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DE9ED48C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A50E7464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4">
    <w:nsid w:val="3FC41430"/>
    <w:multiLevelType w:val="hybridMultilevel"/>
    <w:tmpl w:val="7D000F5A"/>
    <w:lvl w:ilvl="0" w:tplc="FFFFFFFF">
      <w:start w:val="1"/>
      <w:numFmt w:val="decimal"/>
      <w:lvlText w:val="3.1.%1."/>
      <w:lvlJc w:val="left"/>
      <w:pPr>
        <w:ind w:left="1287" w:hanging="360"/>
      </w:pPr>
      <w:rPr>
        <w:rFonts w:cs="Times New Roman" w:hint="default"/>
        <w:u w:val="no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405F4535"/>
    <w:multiLevelType w:val="hybridMultilevel"/>
    <w:tmpl w:val="682A81D4"/>
    <w:lvl w:ilvl="0" w:tplc="FFFFFFFF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6">
    <w:nsid w:val="41E9532F"/>
    <w:multiLevelType w:val="hybridMultilevel"/>
    <w:tmpl w:val="111A67F2"/>
    <w:styleLink w:val="1ai12"/>
    <w:lvl w:ilvl="0" w:tplc="9062A5A8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57">
    <w:nsid w:val="42922175"/>
    <w:multiLevelType w:val="hybridMultilevel"/>
    <w:tmpl w:val="3A6E060C"/>
    <w:lvl w:ilvl="0" w:tplc="FD8C9512">
      <w:start w:val="1"/>
      <w:numFmt w:val="decimal"/>
      <w:suff w:val="nothing"/>
      <w:lvlText w:val="%1."/>
      <w:lvlJc w:val="left"/>
      <w:pPr>
        <w:ind w:left="144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438A5346"/>
    <w:multiLevelType w:val="hybridMultilevel"/>
    <w:tmpl w:val="EAB23322"/>
    <w:lvl w:ilvl="0" w:tplc="4D44AC7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459E7AF0"/>
    <w:multiLevelType w:val="hybridMultilevel"/>
    <w:tmpl w:val="1848E706"/>
    <w:lvl w:ilvl="0" w:tplc="C3623E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45FA5A0B"/>
    <w:multiLevelType w:val="hybridMultilevel"/>
    <w:tmpl w:val="57C6B478"/>
    <w:lvl w:ilvl="0" w:tplc="FFFFFFF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49643F15"/>
    <w:multiLevelType w:val="hybridMultilevel"/>
    <w:tmpl w:val="51220E92"/>
    <w:styleLink w:val="1ai4"/>
    <w:lvl w:ilvl="0" w:tplc="B1CC5DBA">
      <w:start w:val="1"/>
      <w:numFmt w:val="decimal"/>
      <w:lvlText w:val="%1."/>
      <w:lvlJc w:val="left"/>
      <w:pPr>
        <w:tabs>
          <w:tab w:val="num" w:pos="2448"/>
        </w:tabs>
        <w:ind w:left="2448" w:hanging="1368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2">
    <w:nsid w:val="49DC37BC"/>
    <w:multiLevelType w:val="hybridMultilevel"/>
    <w:tmpl w:val="E2DA68C0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4BD163B7"/>
    <w:multiLevelType w:val="multilevel"/>
    <w:tmpl w:val="A2BC9C8C"/>
    <w:lvl w:ilvl="0">
      <w:start w:val="1"/>
      <w:numFmt w:val="decimal"/>
      <w:pStyle w:val="a2"/>
      <w:lvlText w:val="%1. "/>
      <w:lvlJc w:val="left"/>
      <w:pPr>
        <w:tabs>
          <w:tab w:val="num" w:pos="153"/>
        </w:tabs>
        <w:ind w:left="153" w:hanging="153"/>
      </w:pPr>
      <w:rPr>
        <w:rFonts w:cs="Times New Roman" w:hint="default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4">
    <w:nsid w:val="4BDF68B4"/>
    <w:multiLevelType w:val="multilevel"/>
    <w:tmpl w:val="0419001F"/>
    <w:styleLink w:val="11111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5">
    <w:nsid w:val="4E1552BB"/>
    <w:multiLevelType w:val="hybridMultilevel"/>
    <w:tmpl w:val="1DDCF20E"/>
    <w:lvl w:ilvl="0" w:tplc="FFFFFFFF">
      <w:start w:val="1"/>
      <w:numFmt w:val="bullet"/>
      <w:lvlText w:val="−"/>
      <w:lvlJc w:val="left"/>
      <w:pPr>
        <w:ind w:left="1212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6">
    <w:nsid w:val="501F71BA"/>
    <w:multiLevelType w:val="hybridMultilevel"/>
    <w:tmpl w:val="57CCC838"/>
    <w:lvl w:ilvl="0" w:tplc="03205848">
      <w:start w:val="1"/>
      <w:numFmt w:val="bullet"/>
      <w:lvlText w:val="−"/>
      <w:lvlJc w:val="left"/>
      <w:pPr>
        <w:ind w:left="14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7">
    <w:nsid w:val="504536AC"/>
    <w:multiLevelType w:val="hybridMultilevel"/>
    <w:tmpl w:val="633C7348"/>
    <w:lvl w:ilvl="0" w:tplc="0320584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524D1617"/>
    <w:multiLevelType w:val="hybridMultilevel"/>
    <w:tmpl w:val="48A2BCF4"/>
    <w:lvl w:ilvl="0" w:tplc="FFFFFFFF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52C92502"/>
    <w:multiLevelType w:val="hybridMultilevel"/>
    <w:tmpl w:val="CAB04AE2"/>
    <w:lvl w:ilvl="0" w:tplc="700847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A23C87E6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1DE688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C882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E6E9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CC01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9A20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257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9429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3C91DB9"/>
    <w:multiLevelType w:val="hybridMultilevel"/>
    <w:tmpl w:val="DCEA7AD0"/>
    <w:lvl w:ilvl="0" w:tplc="F9D40676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53E962A4"/>
    <w:multiLevelType w:val="hybridMultilevel"/>
    <w:tmpl w:val="E93A1D0E"/>
    <w:lvl w:ilvl="0" w:tplc="B9EE6D1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2">
    <w:nsid w:val="53F472D6"/>
    <w:multiLevelType w:val="hybridMultilevel"/>
    <w:tmpl w:val="AAF04862"/>
    <w:lvl w:ilvl="0" w:tplc="9062A5A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55030CA7"/>
    <w:multiLevelType w:val="hybridMultilevel"/>
    <w:tmpl w:val="2124B490"/>
    <w:lvl w:ilvl="0" w:tplc="822C73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73A1352"/>
    <w:multiLevelType w:val="hybridMultilevel"/>
    <w:tmpl w:val="85802310"/>
    <w:lvl w:ilvl="0" w:tplc="9062A5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>
    <w:nsid w:val="57755FC1"/>
    <w:multiLevelType w:val="hybridMultilevel"/>
    <w:tmpl w:val="95F086F8"/>
    <w:lvl w:ilvl="0" w:tplc="822C73D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6">
    <w:nsid w:val="584C1824"/>
    <w:multiLevelType w:val="hybridMultilevel"/>
    <w:tmpl w:val="A4DAB1F6"/>
    <w:lvl w:ilvl="0" w:tplc="D4CC411C">
      <w:start w:val="1"/>
      <w:numFmt w:val="bullet"/>
      <w:pStyle w:val="S0"/>
      <w:lvlText w:val=""/>
      <w:lvlJc w:val="left"/>
      <w:pPr>
        <w:tabs>
          <w:tab w:val="num" w:pos="1077"/>
        </w:tabs>
        <w:ind w:firstLine="680"/>
      </w:pPr>
      <w:rPr>
        <w:rFonts w:ascii="Symbol" w:hAnsi="Symbol" w:hint="default"/>
        <w:b w:val="0"/>
        <w:i w:val="0"/>
        <w:color w:val="auto"/>
        <w:spacing w:val="0"/>
      </w:rPr>
    </w:lvl>
    <w:lvl w:ilvl="1" w:tplc="04190003">
      <w:start w:val="4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7">
    <w:nsid w:val="59E60585"/>
    <w:multiLevelType w:val="hybridMultilevel"/>
    <w:tmpl w:val="04190001"/>
    <w:styleLink w:val="a3"/>
    <w:lvl w:ilvl="0" w:tplc="9062A5A8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8">
    <w:nsid w:val="5A7E6DC1"/>
    <w:multiLevelType w:val="hybridMultilevel"/>
    <w:tmpl w:val="B87266BA"/>
    <w:lvl w:ilvl="0" w:tplc="03205848">
      <w:start w:val="1"/>
      <w:numFmt w:val="bullet"/>
      <w:lvlText w:val="−"/>
      <w:lvlJc w:val="left"/>
      <w:pPr>
        <w:tabs>
          <w:tab w:val="num" w:pos="1712"/>
        </w:tabs>
        <w:ind w:left="1712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9">
    <w:nsid w:val="5CB84336"/>
    <w:multiLevelType w:val="hybridMultilevel"/>
    <w:tmpl w:val="D3A4D228"/>
    <w:lvl w:ilvl="0" w:tplc="04190001">
      <w:start w:val="1"/>
      <w:numFmt w:val="decimal"/>
      <w:pStyle w:val="S491"/>
      <w:suff w:val="space"/>
      <w:lvlText w:val="4.9.%1."/>
      <w:lvlJc w:val="left"/>
      <w:pPr>
        <w:ind w:left="10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 w:tplc="04190003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0">
    <w:nsid w:val="5EBF0119"/>
    <w:multiLevelType w:val="hybridMultilevel"/>
    <w:tmpl w:val="5A4C7200"/>
    <w:lvl w:ilvl="0" w:tplc="03205848">
      <w:start w:val="1"/>
      <w:numFmt w:val="decimal"/>
      <w:lvlText w:val="3.9.%1."/>
      <w:lvlJc w:val="left"/>
      <w:pPr>
        <w:ind w:left="1287" w:hanging="360"/>
      </w:pPr>
      <w:rPr>
        <w:rFonts w:cs="Times New Roman" w:hint="default"/>
        <w:u w:val="none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603E7DB4"/>
    <w:multiLevelType w:val="hybridMultilevel"/>
    <w:tmpl w:val="719C02EC"/>
    <w:lvl w:ilvl="0" w:tplc="D4CC411C">
      <w:start w:val="1"/>
      <w:numFmt w:val="bullet"/>
      <w:lvlText w:val=""/>
      <w:lvlJc w:val="left"/>
      <w:pPr>
        <w:ind w:left="873" w:hanging="360"/>
      </w:pPr>
      <w:rPr>
        <w:rFonts w:ascii="Symbol" w:hAnsi="Symbol" w:hint="default"/>
      </w:rPr>
    </w:lvl>
    <w:lvl w:ilvl="1" w:tplc="0419000F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>
    <w:nsid w:val="6399400E"/>
    <w:multiLevelType w:val="hybridMultilevel"/>
    <w:tmpl w:val="3ABA45D6"/>
    <w:lvl w:ilvl="0" w:tplc="D4CC41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88A4A77"/>
    <w:multiLevelType w:val="multilevel"/>
    <w:tmpl w:val="ABC2CCFC"/>
    <w:lvl w:ilvl="0">
      <w:start w:val="1"/>
      <w:numFmt w:val="decimal"/>
      <w:pStyle w:val="6"/>
      <w:lvlText w:val="%1."/>
      <w:lvlJc w:val="left"/>
      <w:pPr>
        <w:tabs>
          <w:tab w:val="num" w:pos="144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2.%1"/>
      <w:lvlJc w:val="left"/>
      <w:pPr>
        <w:tabs>
          <w:tab w:val="num" w:pos="1262"/>
        </w:tabs>
        <w:ind w:left="16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  <w:rPr>
        <w:rFonts w:cs="Times New Roman" w:hint="default"/>
      </w:rPr>
    </w:lvl>
  </w:abstractNum>
  <w:abstractNum w:abstractNumId="84">
    <w:nsid w:val="68B711A9"/>
    <w:multiLevelType w:val="hybridMultilevel"/>
    <w:tmpl w:val="5FFEEB02"/>
    <w:lvl w:ilvl="0" w:tplc="F2A401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6B600190"/>
    <w:multiLevelType w:val="hybridMultilevel"/>
    <w:tmpl w:val="474C9AD2"/>
    <w:lvl w:ilvl="0" w:tplc="E5B84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E3D7599"/>
    <w:multiLevelType w:val="hybridMultilevel"/>
    <w:tmpl w:val="06CAB4C4"/>
    <w:lvl w:ilvl="0" w:tplc="235A83BC">
      <w:start w:val="1"/>
      <w:numFmt w:val="decimal"/>
      <w:pStyle w:val="S4"/>
      <w:suff w:val="space"/>
      <w:lvlText w:val="Рисунок %1."/>
      <w:lvlJc w:val="left"/>
      <w:pPr>
        <w:ind w:left="1353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1" w:tplc="45B0FAD2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42273B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CCFC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0EA02B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61E1F2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1D81AA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CF0392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CE0119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>
    <w:nsid w:val="6E9F0CB4"/>
    <w:multiLevelType w:val="hybridMultilevel"/>
    <w:tmpl w:val="53AAF128"/>
    <w:lvl w:ilvl="0" w:tplc="0588AFF2">
      <w:start w:val="1"/>
      <w:numFmt w:val="bullet"/>
      <w:pStyle w:val="S222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88">
    <w:nsid w:val="706F2340"/>
    <w:multiLevelType w:val="hybridMultilevel"/>
    <w:tmpl w:val="EB7CBA0E"/>
    <w:lvl w:ilvl="0" w:tplc="FFFFFFFF">
      <w:start w:val="1"/>
      <w:numFmt w:val="bullet"/>
      <w:lvlText w:val="−"/>
      <w:lvlJc w:val="left"/>
      <w:pPr>
        <w:ind w:left="1789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9">
    <w:nsid w:val="70D31FA2"/>
    <w:multiLevelType w:val="hybridMultilevel"/>
    <w:tmpl w:val="8E3AE54A"/>
    <w:lvl w:ilvl="0" w:tplc="0320584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>
    <w:nsid w:val="719E7BAD"/>
    <w:multiLevelType w:val="hybridMultilevel"/>
    <w:tmpl w:val="EA020972"/>
    <w:lvl w:ilvl="0" w:tplc="032058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40F2C34"/>
    <w:multiLevelType w:val="multilevel"/>
    <w:tmpl w:val="5D78500A"/>
    <w:lvl w:ilvl="0">
      <w:start w:val="1"/>
      <w:numFmt w:val="decimal"/>
      <w:pStyle w:val="4"/>
      <w:lvlText w:val="2.%1)"/>
      <w:lvlJc w:val="left"/>
      <w:pPr>
        <w:tabs>
          <w:tab w:val="num" w:pos="1044"/>
        </w:tabs>
        <w:ind w:left="684" w:hanging="360"/>
      </w:pPr>
      <w:rPr>
        <w:rFonts w:cs="Times New Roman" w:hint="default"/>
      </w:rPr>
    </w:lvl>
    <w:lvl w:ilvl="1">
      <w:start w:val="1"/>
      <w:numFmt w:val="decimal"/>
      <w:pStyle w:val="2TimesNewRoman12"/>
      <w:lvlText w:val="2.%2)"/>
      <w:lvlJc w:val="left"/>
      <w:pPr>
        <w:tabs>
          <w:tab w:val="num" w:pos="1764"/>
        </w:tabs>
        <w:ind w:left="1116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484"/>
        </w:tabs>
        <w:ind w:left="1548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2052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24"/>
        </w:tabs>
        <w:ind w:left="2556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44"/>
        </w:tabs>
        <w:ind w:left="306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64"/>
        </w:tabs>
        <w:ind w:left="356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44"/>
        </w:tabs>
        <w:ind w:left="406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64"/>
        </w:tabs>
        <w:ind w:left="4644" w:hanging="1440"/>
      </w:pPr>
      <w:rPr>
        <w:rFonts w:cs="Times New Roman" w:hint="default"/>
      </w:rPr>
    </w:lvl>
  </w:abstractNum>
  <w:abstractNum w:abstractNumId="92">
    <w:nsid w:val="788A1792"/>
    <w:multiLevelType w:val="hybridMultilevel"/>
    <w:tmpl w:val="1A0243D2"/>
    <w:lvl w:ilvl="0" w:tplc="384E8176">
      <w:start w:val="1"/>
      <w:numFmt w:val="decimal"/>
      <w:lvlText w:val="3.8.%1."/>
      <w:lvlJc w:val="left"/>
      <w:pPr>
        <w:ind w:left="1287" w:hanging="360"/>
      </w:pPr>
      <w:rPr>
        <w:rFonts w:cs="Times New Roman" w:hint="default"/>
        <w:u w:val="none"/>
      </w:rPr>
    </w:lvl>
    <w:lvl w:ilvl="1" w:tplc="1A127C8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A4AD59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A1CCCF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EDCC23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4E60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9E6E8A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82E1DA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70D29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792D15B0"/>
    <w:multiLevelType w:val="multilevel"/>
    <w:tmpl w:val="C7E2DA5A"/>
    <w:lvl w:ilvl="0">
      <w:start w:val="1"/>
      <w:numFmt w:val="decimal"/>
      <w:pStyle w:val="5"/>
      <w:lvlText w:val="1.1.%1."/>
      <w:lvlJc w:val="left"/>
      <w:pPr>
        <w:tabs>
          <w:tab w:val="num" w:pos="902"/>
        </w:tabs>
        <w:ind w:firstLine="900"/>
      </w:pPr>
      <w:rPr>
        <w:rFonts w:cs="Times New Roman" w:hint="default"/>
      </w:rPr>
    </w:lvl>
    <w:lvl w:ilvl="1">
      <w:start w:val="1"/>
      <w:numFmt w:val="decimal"/>
      <w:pStyle w:val="S2254"/>
      <w:lvlText w:val="1.%2."/>
      <w:lvlJc w:val="left"/>
      <w:pPr>
        <w:tabs>
          <w:tab w:val="num" w:pos="1442"/>
        </w:tabs>
        <w:ind w:left="187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060"/>
        </w:tabs>
        <w:ind w:left="21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26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31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220"/>
        </w:tabs>
        <w:ind w:left="36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0"/>
        </w:tabs>
        <w:ind w:left="41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20"/>
        </w:tabs>
        <w:ind w:left="46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0"/>
        </w:tabs>
        <w:ind w:left="5220" w:hanging="1440"/>
      </w:pPr>
      <w:rPr>
        <w:rFonts w:cs="Times New Roman" w:hint="default"/>
      </w:rPr>
    </w:lvl>
  </w:abstractNum>
  <w:abstractNum w:abstractNumId="94">
    <w:nsid w:val="7C4E1C79"/>
    <w:multiLevelType w:val="hybridMultilevel"/>
    <w:tmpl w:val="1FB6E872"/>
    <w:lvl w:ilvl="0" w:tplc="D4CC411C">
      <w:start w:val="5"/>
      <w:numFmt w:val="bullet"/>
      <w:lvlText w:val="–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F2D43D0"/>
    <w:multiLevelType w:val="hybridMultilevel"/>
    <w:tmpl w:val="D1066D84"/>
    <w:lvl w:ilvl="0" w:tplc="9062A5A8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96">
    <w:nsid w:val="7F681D79"/>
    <w:multiLevelType w:val="hybridMultilevel"/>
    <w:tmpl w:val="D6B8E472"/>
    <w:lvl w:ilvl="0" w:tplc="8EE21C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5"/>
  </w:num>
  <w:num w:numId="12">
    <w:abstractNumId w:val="60"/>
  </w:num>
  <w:num w:numId="13">
    <w:abstractNumId w:val="82"/>
  </w:num>
  <w:num w:numId="14">
    <w:abstractNumId w:val="84"/>
  </w:num>
  <w:num w:numId="15">
    <w:abstractNumId w:val="37"/>
  </w:num>
  <w:num w:numId="16">
    <w:abstractNumId w:val="46"/>
  </w:num>
  <w:num w:numId="17">
    <w:abstractNumId w:val="58"/>
  </w:num>
  <w:num w:numId="18">
    <w:abstractNumId w:val="34"/>
  </w:num>
  <w:num w:numId="19">
    <w:abstractNumId w:val="95"/>
  </w:num>
  <w:num w:numId="20">
    <w:abstractNumId w:val="33"/>
  </w:num>
  <w:num w:numId="21">
    <w:abstractNumId w:val="42"/>
  </w:num>
  <w:num w:numId="22">
    <w:abstractNumId w:val="18"/>
  </w:num>
  <w:num w:numId="23">
    <w:abstractNumId w:val="85"/>
  </w:num>
  <w:num w:numId="24">
    <w:abstractNumId w:val="86"/>
  </w:num>
  <w:num w:numId="25">
    <w:abstractNumId w:val="41"/>
  </w:num>
  <w:num w:numId="26">
    <w:abstractNumId w:val="57"/>
  </w:num>
  <w:num w:numId="27">
    <w:abstractNumId w:val="24"/>
  </w:num>
  <w:num w:numId="28">
    <w:abstractNumId w:val="27"/>
  </w:num>
  <w:num w:numId="29">
    <w:abstractNumId w:val="96"/>
  </w:num>
  <w:num w:numId="30">
    <w:abstractNumId w:val="50"/>
  </w:num>
  <w:num w:numId="31">
    <w:abstractNumId w:val="35"/>
  </w:num>
  <w:num w:numId="32">
    <w:abstractNumId w:val="71"/>
  </w:num>
  <w:num w:numId="33">
    <w:abstractNumId w:val="47"/>
  </w:num>
  <w:num w:numId="34">
    <w:abstractNumId w:val="77"/>
  </w:num>
  <w:num w:numId="35">
    <w:abstractNumId w:val="75"/>
  </w:num>
  <w:num w:numId="36">
    <w:abstractNumId w:val="12"/>
  </w:num>
  <w:num w:numId="37">
    <w:abstractNumId w:val="55"/>
  </w:num>
  <w:num w:numId="38">
    <w:abstractNumId w:val="38"/>
  </w:num>
  <w:num w:numId="39">
    <w:abstractNumId w:val="52"/>
  </w:num>
  <w:num w:numId="40">
    <w:abstractNumId w:val="29"/>
  </w:num>
  <w:num w:numId="41">
    <w:abstractNumId w:val="79"/>
  </w:num>
  <w:num w:numId="42">
    <w:abstractNumId w:val="40"/>
  </w:num>
  <w:num w:numId="43">
    <w:abstractNumId w:val="74"/>
  </w:num>
  <w:num w:numId="44">
    <w:abstractNumId w:val="15"/>
  </w:num>
  <w:num w:numId="45">
    <w:abstractNumId w:val="65"/>
  </w:num>
  <w:num w:numId="46">
    <w:abstractNumId w:val="62"/>
  </w:num>
  <w:num w:numId="47">
    <w:abstractNumId w:val="67"/>
  </w:num>
  <w:num w:numId="48">
    <w:abstractNumId w:val="88"/>
  </w:num>
  <w:num w:numId="49">
    <w:abstractNumId w:val="94"/>
  </w:num>
  <w:num w:numId="50">
    <w:abstractNumId w:val="36"/>
  </w:num>
  <w:num w:numId="51">
    <w:abstractNumId w:val="44"/>
  </w:num>
  <w:num w:numId="52">
    <w:abstractNumId w:val="70"/>
  </w:num>
  <w:num w:numId="53">
    <w:abstractNumId w:val="48"/>
  </w:num>
  <w:num w:numId="54">
    <w:abstractNumId w:val="22"/>
  </w:num>
  <w:num w:numId="55">
    <w:abstractNumId w:val="54"/>
  </w:num>
  <w:num w:numId="56">
    <w:abstractNumId w:val="32"/>
  </w:num>
  <w:num w:numId="57">
    <w:abstractNumId w:val="31"/>
  </w:num>
  <w:num w:numId="58">
    <w:abstractNumId w:val="92"/>
  </w:num>
  <w:num w:numId="59">
    <w:abstractNumId w:val="39"/>
  </w:num>
  <w:num w:numId="60">
    <w:abstractNumId w:val="80"/>
  </w:num>
  <w:num w:numId="61">
    <w:abstractNumId w:val="73"/>
  </w:num>
  <w:num w:numId="62">
    <w:abstractNumId w:val="21"/>
  </w:num>
  <w:num w:numId="63">
    <w:abstractNumId w:val="59"/>
  </w:num>
  <w:num w:numId="64">
    <w:abstractNumId w:val="17"/>
  </w:num>
  <w:num w:numId="65">
    <w:abstractNumId w:val="20"/>
  </w:num>
  <w:num w:numId="66">
    <w:abstractNumId w:val="16"/>
  </w:num>
  <w:num w:numId="67">
    <w:abstractNumId w:val="10"/>
  </w:num>
  <w:num w:numId="68">
    <w:abstractNumId w:val="43"/>
  </w:num>
  <w:num w:numId="69">
    <w:abstractNumId w:val="64"/>
  </w:num>
  <w:num w:numId="70">
    <w:abstractNumId w:val="11"/>
  </w:num>
  <w:num w:numId="71">
    <w:abstractNumId w:val="26"/>
  </w:num>
  <w:num w:numId="72">
    <w:abstractNumId w:val="87"/>
  </w:num>
  <w:num w:numId="73">
    <w:abstractNumId w:val="56"/>
  </w:num>
  <w:num w:numId="74">
    <w:abstractNumId w:val="13"/>
  </w:num>
  <w:num w:numId="75">
    <w:abstractNumId w:val="30"/>
  </w:num>
  <w:num w:numId="76">
    <w:abstractNumId w:val="14"/>
  </w:num>
  <w:num w:numId="77">
    <w:abstractNumId w:val="51"/>
  </w:num>
  <w:num w:numId="78">
    <w:abstractNumId w:val="93"/>
  </w:num>
  <w:num w:numId="79">
    <w:abstractNumId w:val="91"/>
  </w:num>
  <w:num w:numId="80">
    <w:abstractNumId w:val="83"/>
  </w:num>
  <w:num w:numId="81">
    <w:abstractNumId w:val="63"/>
  </w:num>
  <w:num w:numId="82">
    <w:abstractNumId w:val="61"/>
  </w:num>
  <w:num w:numId="83">
    <w:abstractNumId w:val="49"/>
  </w:num>
  <w:num w:numId="84">
    <w:abstractNumId w:val="76"/>
  </w:num>
  <w:num w:numId="85">
    <w:abstractNumId w:val="81"/>
  </w:num>
  <w:num w:numId="86">
    <w:abstractNumId w:val="23"/>
  </w:num>
  <w:num w:numId="87">
    <w:abstractNumId w:val="53"/>
  </w:num>
  <w:num w:numId="88">
    <w:abstractNumId w:val="78"/>
  </w:num>
  <w:num w:numId="89">
    <w:abstractNumId w:val="72"/>
  </w:num>
  <w:num w:numId="90">
    <w:abstractNumId w:val="89"/>
  </w:num>
  <w:num w:numId="91">
    <w:abstractNumId w:val="69"/>
  </w:num>
  <w:num w:numId="92">
    <w:abstractNumId w:val="28"/>
  </w:num>
  <w:num w:numId="93">
    <w:abstractNumId w:val="90"/>
  </w:num>
  <w:num w:numId="94">
    <w:abstractNumId w:val="25"/>
  </w:num>
  <w:num w:numId="95">
    <w:abstractNumId w:val="68"/>
  </w:num>
  <w:num w:numId="96">
    <w:abstractNumId w:val="66"/>
  </w:num>
  <w:num w:numId="97">
    <w:abstractNumId w:val="19"/>
  </w:num>
  <w:numIdMacAtCleanup w:val="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embedSystemFonts/>
  <w:defaultTabStop w:val="708"/>
  <w:autoHyphenation/>
  <w:doNotHyphenateCaps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2B40"/>
    <w:rsid w:val="0000099B"/>
    <w:rsid w:val="0000260F"/>
    <w:rsid w:val="000053A9"/>
    <w:rsid w:val="00005414"/>
    <w:rsid w:val="0000781E"/>
    <w:rsid w:val="00010892"/>
    <w:rsid w:val="00011962"/>
    <w:rsid w:val="00012E8F"/>
    <w:rsid w:val="0001389F"/>
    <w:rsid w:val="00022033"/>
    <w:rsid w:val="00023977"/>
    <w:rsid w:val="0002578F"/>
    <w:rsid w:val="00037B32"/>
    <w:rsid w:val="00041EF1"/>
    <w:rsid w:val="0004771C"/>
    <w:rsid w:val="00055411"/>
    <w:rsid w:val="000569D6"/>
    <w:rsid w:val="00056A7B"/>
    <w:rsid w:val="000572AE"/>
    <w:rsid w:val="000600FA"/>
    <w:rsid w:val="00060BD6"/>
    <w:rsid w:val="00062418"/>
    <w:rsid w:val="00065B66"/>
    <w:rsid w:val="000743CB"/>
    <w:rsid w:val="00074E47"/>
    <w:rsid w:val="00075EF9"/>
    <w:rsid w:val="00077C43"/>
    <w:rsid w:val="00083B7E"/>
    <w:rsid w:val="00092CFE"/>
    <w:rsid w:val="00093B6E"/>
    <w:rsid w:val="00094AC0"/>
    <w:rsid w:val="000A331B"/>
    <w:rsid w:val="000A3745"/>
    <w:rsid w:val="000A4399"/>
    <w:rsid w:val="000B086C"/>
    <w:rsid w:val="000C0840"/>
    <w:rsid w:val="000C3DDD"/>
    <w:rsid w:val="000C563E"/>
    <w:rsid w:val="000C644D"/>
    <w:rsid w:val="000C67F4"/>
    <w:rsid w:val="000C72EA"/>
    <w:rsid w:val="000D2B40"/>
    <w:rsid w:val="000D43BC"/>
    <w:rsid w:val="000E07A5"/>
    <w:rsid w:val="000E4CBA"/>
    <w:rsid w:val="000E55BE"/>
    <w:rsid w:val="000F30C8"/>
    <w:rsid w:val="000F52C5"/>
    <w:rsid w:val="000F7BA8"/>
    <w:rsid w:val="00107196"/>
    <w:rsid w:val="00110E2B"/>
    <w:rsid w:val="001132FA"/>
    <w:rsid w:val="001137AC"/>
    <w:rsid w:val="00113C88"/>
    <w:rsid w:val="001215A1"/>
    <w:rsid w:val="00121B1E"/>
    <w:rsid w:val="00121E0D"/>
    <w:rsid w:val="00130263"/>
    <w:rsid w:val="001370B5"/>
    <w:rsid w:val="00141419"/>
    <w:rsid w:val="00141C99"/>
    <w:rsid w:val="00144196"/>
    <w:rsid w:val="00144AD1"/>
    <w:rsid w:val="001465F3"/>
    <w:rsid w:val="00153734"/>
    <w:rsid w:val="0015671B"/>
    <w:rsid w:val="00157D17"/>
    <w:rsid w:val="001703E5"/>
    <w:rsid w:val="00180380"/>
    <w:rsid w:val="00183A8E"/>
    <w:rsid w:val="00183ABC"/>
    <w:rsid w:val="00186C06"/>
    <w:rsid w:val="00194F8F"/>
    <w:rsid w:val="001970FA"/>
    <w:rsid w:val="001A2663"/>
    <w:rsid w:val="001A26AE"/>
    <w:rsid w:val="001A49A7"/>
    <w:rsid w:val="001B3BD7"/>
    <w:rsid w:val="001C0C50"/>
    <w:rsid w:val="001C344C"/>
    <w:rsid w:val="001C670C"/>
    <w:rsid w:val="001E201F"/>
    <w:rsid w:val="001E64E7"/>
    <w:rsid w:val="001E6755"/>
    <w:rsid w:val="001F0FD1"/>
    <w:rsid w:val="001F3A45"/>
    <w:rsid w:val="001F4B1A"/>
    <w:rsid w:val="001F5AC8"/>
    <w:rsid w:val="001F7D12"/>
    <w:rsid w:val="002004ED"/>
    <w:rsid w:val="00200CF9"/>
    <w:rsid w:val="00201CF9"/>
    <w:rsid w:val="00201E50"/>
    <w:rsid w:val="00223697"/>
    <w:rsid w:val="002255AB"/>
    <w:rsid w:val="00233034"/>
    <w:rsid w:val="00233A58"/>
    <w:rsid w:val="00234335"/>
    <w:rsid w:val="00242E99"/>
    <w:rsid w:val="00244D73"/>
    <w:rsid w:val="0025344E"/>
    <w:rsid w:val="00253B81"/>
    <w:rsid w:val="00254C07"/>
    <w:rsid w:val="00254ECE"/>
    <w:rsid w:val="00255A51"/>
    <w:rsid w:val="0025735E"/>
    <w:rsid w:val="00260D8E"/>
    <w:rsid w:val="002665D2"/>
    <w:rsid w:val="00267070"/>
    <w:rsid w:val="00270E8C"/>
    <w:rsid w:val="00271F4D"/>
    <w:rsid w:val="00272F3E"/>
    <w:rsid w:val="00275DA5"/>
    <w:rsid w:val="0027754F"/>
    <w:rsid w:val="002813A0"/>
    <w:rsid w:val="00283159"/>
    <w:rsid w:val="00283F77"/>
    <w:rsid w:val="00286B8A"/>
    <w:rsid w:val="0029429E"/>
    <w:rsid w:val="00294476"/>
    <w:rsid w:val="002A28C9"/>
    <w:rsid w:val="002A31D6"/>
    <w:rsid w:val="002A423D"/>
    <w:rsid w:val="002A4B3B"/>
    <w:rsid w:val="002B21E1"/>
    <w:rsid w:val="002B59C7"/>
    <w:rsid w:val="002B5F23"/>
    <w:rsid w:val="002C04C4"/>
    <w:rsid w:val="002C1CDF"/>
    <w:rsid w:val="002C2F44"/>
    <w:rsid w:val="002C5E8F"/>
    <w:rsid w:val="002C7093"/>
    <w:rsid w:val="002D251A"/>
    <w:rsid w:val="002D612F"/>
    <w:rsid w:val="002E0436"/>
    <w:rsid w:val="002E0E24"/>
    <w:rsid w:val="002E45D2"/>
    <w:rsid w:val="002E6BC9"/>
    <w:rsid w:val="002E755C"/>
    <w:rsid w:val="002E7A16"/>
    <w:rsid w:val="002F17A5"/>
    <w:rsid w:val="002F1D96"/>
    <w:rsid w:val="0030004C"/>
    <w:rsid w:val="0030049B"/>
    <w:rsid w:val="00303525"/>
    <w:rsid w:val="00304B15"/>
    <w:rsid w:val="0031057E"/>
    <w:rsid w:val="00310C23"/>
    <w:rsid w:val="00311F3F"/>
    <w:rsid w:val="00314BF8"/>
    <w:rsid w:val="003166FC"/>
    <w:rsid w:val="003252A9"/>
    <w:rsid w:val="003258D1"/>
    <w:rsid w:val="00325FE8"/>
    <w:rsid w:val="003274FE"/>
    <w:rsid w:val="00330711"/>
    <w:rsid w:val="00337D97"/>
    <w:rsid w:val="003439C4"/>
    <w:rsid w:val="003500CA"/>
    <w:rsid w:val="003530CD"/>
    <w:rsid w:val="00353C3A"/>
    <w:rsid w:val="003564FB"/>
    <w:rsid w:val="00356A7F"/>
    <w:rsid w:val="00357204"/>
    <w:rsid w:val="00364588"/>
    <w:rsid w:val="003647E3"/>
    <w:rsid w:val="00364F20"/>
    <w:rsid w:val="00372F74"/>
    <w:rsid w:val="003778A3"/>
    <w:rsid w:val="003814ED"/>
    <w:rsid w:val="00387BB0"/>
    <w:rsid w:val="00392CCA"/>
    <w:rsid w:val="003934F6"/>
    <w:rsid w:val="0039373E"/>
    <w:rsid w:val="00396B02"/>
    <w:rsid w:val="003A13B0"/>
    <w:rsid w:val="003A6A80"/>
    <w:rsid w:val="003B0953"/>
    <w:rsid w:val="003B6C99"/>
    <w:rsid w:val="003C2957"/>
    <w:rsid w:val="003C2D59"/>
    <w:rsid w:val="003C4427"/>
    <w:rsid w:val="003D14E6"/>
    <w:rsid w:val="003D455B"/>
    <w:rsid w:val="003D5322"/>
    <w:rsid w:val="003D590A"/>
    <w:rsid w:val="003E0743"/>
    <w:rsid w:val="003E3E9A"/>
    <w:rsid w:val="003F33E1"/>
    <w:rsid w:val="003F461F"/>
    <w:rsid w:val="003F4A82"/>
    <w:rsid w:val="00404274"/>
    <w:rsid w:val="004170B9"/>
    <w:rsid w:val="00420567"/>
    <w:rsid w:val="004217E5"/>
    <w:rsid w:val="0042197E"/>
    <w:rsid w:val="00423F54"/>
    <w:rsid w:val="00425A17"/>
    <w:rsid w:val="00444F69"/>
    <w:rsid w:val="00446110"/>
    <w:rsid w:val="0044695B"/>
    <w:rsid w:val="00450DD3"/>
    <w:rsid w:val="0045264E"/>
    <w:rsid w:val="00453F1C"/>
    <w:rsid w:val="00462B9D"/>
    <w:rsid w:val="00463A13"/>
    <w:rsid w:val="004662D5"/>
    <w:rsid w:val="004668AD"/>
    <w:rsid w:val="00470850"/>
    <w:rsid w:val="00470884"/>
    <w:rsid w:val="0047465B"/>
    <w:rsid w:val="004777CA"/>
    <w:rsid w:val="0047784E"/>
    <w:rsid w:val="00482309"/>
    <w:rsid w:val="004856BD"/>
    <w:rsid w:val="00490448"/>
    <w:rsid w:val="00490602"/>
    <w:rsid w:val="00495506"/>
    <w:rsid w:val="004A7CDA"/>
    <w:rsid w:val="004A7DE5"/>
    <w:rsid w:val="004B1497"/>
    <w:rsid w:val="004B547D"/>
    <w:rsid w:val="004B602C"/>
    <w:rsid w:val="004D0451"/>
    <w:rsid w:val="004D555B"/>
    <w:rsid w:val="004E1247"/>
    <w:rsid w:val="004F1006"/>
    <w:rsid w:val="004F43EB"/>
    <w:rsid w:val="004F48E8"/>
    <w:rsid w:val="004F68B3"/>
    <w:rsid w:val="004F70C6"/>
    <w:rsid w:val="0050603C"/>
    <w:rsid w:val="005102EF"/>
    <w:rsid w:val="00513007"/>
    <w:rsid w:val="00513023"/>
    <w:rsid w:val="005173BA"/>
    <w:rsid w:val="00520921"/>
    <w:rsid w:val="005238AC"/>
    <w:rsid w:val="005319A8"/>
    <w:rsid w:val="00532597"/>
    <w:rsid w:val="00532780"/>
    <w:rsid w:val="0053585B"/>
    <w:rsid w:val="0054053D"/>
    <w:rsid w:val="00541BA4"/>
    <w:rsid w:val="0054379D"/>
    <w:rsid w:val="00543B12"/>
    <w:rsid w:val="00544D2A"/>
    <w:rsid w:val="00555780"/>
    <w:rsid w:val="005566E6"/>
    <w:rsid w:val="00556BCB"/>
    <w:rsid w:val="005606CE"/>
    <w:rsid w:val="00564131"/>
    <w:rsid w:val="00565740"/>
    <w:rsid w:val="00566572"/>
    <w:rsid w:val="0056758F"/>
    <w:rsid w:val="00570860"/>
    <w:rsid w:val="00571B06"/>
    <w:rsid w:val="005825D4"/>
    <w:rsid w:val="00585A55"/>
    <w:rsid w:val="00595BE3"/>
    <w:rsid w:val="005A3782"/>
    <w:rsid w:val="005B2217"/>
    <w:rsid w:val="005B5D0E"/>
    <w:rsid w:val="005C077A"/>
    <w:rsid w:val="005C0974"/>
    <w:rsid w:val="005C4DC1"/>
    <w:rsid w:val="005C734C"/>
    <w:rsid w:val="005C7D81"/>
    <w:rsid w:val="005D396B"/>
    <w:rsid w:val="005E3186"/>
    <w:rsid w:val="005E66DA"/>
    <w:rsid w:val="005F0773"/>
    <w:rsid w:val="005F36AE"/>
    <w:rsid w:val="005F4C61"/>
    <w:rsid w:val="0060578B"/>
    <w:rsid w:val="0060595C"/>
    <w:rsid w:val="006104B6"/>
    <w:rsid w:val="0061483D"/>
    <w:rsid w:val="00627984"/>
    <w:rsid w:val="00632557"/>
    <w:rsid w:val="006340BD"/>
    <w:rsid w:val="00637712"/>
    <w:rsid w:val="00640BDC"/>
    <w:rsid w:val="006414B0"/>
    <w:rsid w:val="00645363"/>
    <w:rsid w:val="006501C9"/>
    <w:rsid w:val="006507BA"/>
    <w:rsid w:val="006522CE"/>
    <w:rsid w:val="0065378B"/>
    <w:rsid w:val="00654C4B"/>
    <w:rsid w:val="006564B0"/>
    <w:rsid w:val="00660148"/>
    <w:rsid w:val="006828F7"/>
    <w:rsid w:val="0068350E"/>
    <w:rsid w:val="006864AE"/>
    <w:rsid w:val="00687552"/>
    <w:rsid w:val="006940FF"/>
    <w:rsid w:val="00695230"/>
    <w:rsid w:val="00696E1C"/>
    <w:rsid w:val="006A155E"/>
    <w:rsid w:val="006A45A9"/>
    <w:rsid w:val="006A6BA9"/>
    <w:rsid w:val="006A7513"/>
    <w:rsid w:val="006A7952"/>
    <w:rsid w:val="006B32E5"/>
    <w:rsid w:val="006C2927"/>
    <w:rsid w:val="006C34DE"/>
    <w:rsid w:val="006C5FC1"/>
    <w:rsid w:val="006D0023"/>
    <w:rsid w:val="006D0410"/>
    <w:rsid w:val="006D2161"/>
    <w:rsid w:val="006D3A91"/>
    <w:rsid w:val="006D5BE9"/>
    <w:rsid w:val="006E36D8"/>
    <w:rsid w:val="006E6399"/>
    <w:rsid w:val="006E6ADB"/>
    <w:rsid w:val="006F152D"/>
    <w:rsid w:val="006F1B46"/>
    <w:rsid w:val="006F2F72"/>
    <w:rsid w:val="006F4CD7"/>
    <w:rsid w:val="006F79BA"/>
    <w:rsid w:val="0070406F"/>
    <w:rsid w:val="007047CA"/>
    <w:rsid w:val="00704BA0"/>
    <w:rsid w:val="0071428B"/>
    <w:rsid w:val="007143D2"/>
    <w:rsid w:val="00714FC1"/>
    <w:rsid w:val="007152F3"/>
    <w:rsid w:val="007177EF"/>
    <w:rsid w:val="007200B7"/>
    <w:rsid w:val="00725ADD"/>
    <w:rsid w:val="00732096"/>
    <w:rsid w:val="0074278F"/>
    <w:rsid w:val="00747505"/>
    <w:rsid w:val="007507D4"/>
    <w:rsid w:val="00754F55"/>
    <w:rsid w:val="007622F2"/>
    <w:rsid w:val="00764850"/>
    <w:rsid w:val="00766C48"/>
    <w:rsid w:val="00770D0D"/>
    <w:rsid w:val="00781733"/>
    <w:rsid w:val="00781D11"/>
    <w:rsid w:val="00783391"/>
    <w:rsid w:val="0078415F"/>
    <w:rsid w:val="007939E7"/>
    <w:rsid w:val="00795F65"/>
    <w:rsid w:val="00796941"/>
    <w:rsid w:val="00796FF8"/>
    <w:rsid w:val="007A4D1B"/>
    <w:rsid w:val="007B4BA1"/>
    <w:rsid w:val="007B6A01"/>
    <w:rsid w:val="007C0BAD"/>
    <w:rsid w:val="007C1D10"/>
    <w:rsid w:val="007C20ED"/>
    <w:rsid w:val="007C3539"/>
    <w:rsid w:val="007C7371"/>
    <w:rsid w:val="007E1464"/>
    <w:rsid w:val="007E4FA0"/>
    <w:rsid w:val="007E6684"/>
    <w:rsid w:val="007F7B92"/>
    <w:rsid w:val="0080042E"/>
    <w:rsid w:val="0080764D"/>
    <w:rsid w:val="00807A8E"/>
    <w:rsid w:val="00810DDA"/>
    <w:rsid w:val="008124D3"/>
    <w:rsid w:val="008145B4"/>
    <w:rsid w:val="00825F94"/>
    <w:rsid w:val="00830508"/>
    <w:rsid w:val="00831F4B"/>
    <w:rsid w:val="00836871"/>
    <w:rsid w:val="0084373C"/>
    <w:rsid w:val="00843905"/>
    <w:rsid w:val="00847714"/>
    <w:rsid w:val="00853723"/>
    <w:rsid w:val="008557C1"/>
    <w:rsid w:val="008615A5"/>
    <w:rsid w:val="0086382E"/>
    <w:rsid w:val="00863995"/>
    <w:rsid w:val="0086579E"/>
    <w:rsid w:val="00867299"/>
    <w:rsid w:val="008844CD"/>
    <w:rsid w:val="008845FC"/>
    <w:rsid w:val="008901B3"/>
    <w:rsid w:val="00892FE5"/>
    <w:rsid w:val="00895E57"/>
    <w:rsid w:val="0089797B"/>
    <w:rsid w:val="008A0CB1"/>
    <w:rsid w:val="008A0F85"/>
    <w:rsid w:val="008A3FE3"/>
    <w:rsid w:val="008A7646"/>
    <w:rsid w:val="008A7ED9"/>
    <w:rsid w:val="008B02C4"/>
    <w:rsid w:val="008B0A5E"/>
    <w:rsid w:val="008B29F3"/>
    <w:rsid w:val="008B5BB9"/>
    <w:rsid w:val="008C3633"/>
    <w:rsid w:val="008D2F70"/>
    <w:rsid w:val="008D62D4"/>
    <w:rsid w:val="008D6E7E"/>
    <w:rsid w:val="008E170A"/>
    <w:rsid w:val="008E353F"/>
    <w:rsid w:val="008E62B1"/>
    <w:rsid w:val="008E6A27"/>
    <w:rsid w:val="008F07C1"/>
    <w:rsid w:val="008F0A4E"/>
    <w:rsid w:val="008F1DB3"/>
    <w:rsid w:val="009070A8"/>
    <w:rsid w:val="00907C1D"/>
    <w:rsid w:val="0091555E"/>
    <w:rsid w:val="009171F3"/>
    <w:rsid w:val="00917ED8"/>
    <w:rsid w:val="00924370"/>
    <w:rsid w:val="00926DBD"/>
    <w:rsid w:val="009336F9"/>
    <w:rsid w:val="00934899"/>
    <w:rsid w:val="00935B86"/>
    <w:rsid w:val="0094551B"/>
    <w:rsid w:val="00947CCD"/>
    <w:rsid w:val="0095054B"/>
    <w:rsid w:val="009505AA"/>
    <w:rsid w:val="009524B3"/>
    <w:rsid w:val="00954368"/>
    <w:rsid w:val="00964713"/>
    <w:rsid w:val="009656E3"/>
    <w:rsid w:val="00967D82"/>
    <w:rsid w:val="00971B76"/>
    <w:rsid w:val="009730DE"/>
    <w:rsid w:val="00975DF4"/>
    <w:rsid w:val="00981BD3"/>
    <w:rsid w:val="009821D4"/>
    <w:rsid w:val="00983C86"/>
    <w:rsid w:val="00985B01"/>
    <w:rsid w:val="00992C5D"/>
    <w:rsid w:val="00992E3B"/>
    <w:rsid w:val="009A4052"/>
    <w:rsid w:val="009A6837"/>
    <w:rsid w:val="009A6980"/>
    <w:rsid w:val="009C080A"/>
    <w:rsid w:val="009E076D"/>
    <w:rsid w:val="009E11D8"/>
    <w:rsid w:val="009E6565"/>
    <w:rsid w:val="009E7D22"/>
    <w:rsid w:val="009F7A55"/>
    <w:rsid w:val="00A05A7D"/>
    <w:rsid w:val="00A21277"/>
    <w:rsid w:val="00A236E6"/>
    <w:rsid w:val="00A2609D"/>
    <w:rsid w:val="00A314F7"/>
    <w:rsid w:val="00A3695D"/>
    <w:rsid w:val="00A40E02"/>
    <w:rsid w:val="00A46786"/>
    <w:rsid w:val="00A46EE8"/>
    <w:rsid w:val="00A54D84"/>
    <w:rsid w:val="00A57F6C"/>
    <w:rsid w:val="00A60BF7"/>
    <w:rsid w:val="00A61733"/>
    <w:rsid w:val="00A703C4"/>
    <w:rsid w:val="00A75395"/>
    <w:rsid w:val="00A82E07"/>
    <w:rsid w:val="00A83004"/>
    <w:rsid w:val="00A9132C"/>
    <w:rsid w:val="00A94717"/>
    <w:rsid w:val="00A95B50"/>
    <w:rsid w:val="00A95E3F"/>
    <w:rsid w:val="00AA3AE8"/>
    <w:rsid w:val="00AA4EAD"/>
    <w:rsid w:val="00AB05E4"/>
    <w:rsid w:val="00AC6332"/>
    <w:rsid w:val="00AD0D00"/>
    <w:rsid w:val="00AD0FD0"/>
    <w:rsid w:val="00AD21D7"/>
    <w:rsid w:val="00AD5C07"/>
    <w:rsid w:val="00AE1FF8"/>
    <w:rsid w:val="00AE3652"/>
    <w:rsid w:val="00AF21C7"/>
    <w:rsid w:val="00AF3C18"/>
    <w:rsid w:val="00AF4EF7"/>
    <w:rsid w:val="00AF5591"/>
    <w:rsid w:val="00AF66EC"/>
    <w:rsid w:val="00AF78C0"/>
    <w:rsid w:val="00B033A4"/>
    <w:rsid w:val="00B05561"/>
    <w:rsid w:val="00B073F1"/>
    <w:rsid w:val="00B20B04"/>
    <w:rsid w:val="00B21870"/>
    <w:rsid w:val="00B21892"/>
    <w:rsid w:val="00B27281"/>
    <w:rsid w:val="00B32FDB"/>
    <w:rsid w:val="00B40892"/>
    <w:rsid w:val="00B470D5"/>
    <w:rsid w:val="00B47A83"/>
    <w:rsid w:val="00B47C35"/>
    <w:rsid w:val="00B53C2B"/>
    <w:rsid w:val="00B55EC1"/>
    <w:rsid w:val="00B615B4"/>
    <w:rsid w:val="00B62E0E"/>
    <w:rsid w:val="00B65387"/>
    <w:rsid w:val="00B66CEC"/>
    <w:rsid w:val="00B7128A"/>
    <w:rsid w:val="00B80F2B"/>
    <w:rsid w:val="00B924F4"/>
    <w:rsid w:val="00B9444E"/>
    <w:rsid w:val="00B95A9A"/>
    <w:rsid w:val="00B974EB"/>
    <w:rsid w:val="00BA4F74"/>
    <w:rsid w:val="00BB1B4D"/>
    <w:rsid w:val="00BB4632"/>
    <w:rsid w:val="00BB4FCB"/>
    <w:rsid w:val="00BB67D0"/>
    <w:rsid w:val="00BC0F03"/>
    <w:rsid w:val="00BC48D9"/>
    <w:rsid w:val="00BC6B47"/>
    <w:rsid w:val="00BC6C4A"/>
    <w:rsid w:val="00BD0000"/>
    <w:rsid w:val="00BD19D5"/>
    <w:rsid w:val="00BD7C47"/>
    <w:rsid w:val="00BD7D84"/>
    <w:rsid w:val="00BE3BD8"/>
    <w:rsid w:val="00BE4245"/>
    <w:rsid w:val="00BE4B2D"/>
    <w:rsid w:val="00C01D8C"/>
    <w:rsid w:val="00C02637"/>
    <w:rsid w:val="00C03C30"/>
    <w:rsid w:val="00C05CE6"/>
    <w:rsid w:val="00C05EBD"/>
    <w:rsid w:val="00C226C6"/>
    <w:rsid w:val="00C23F1F"/>
    <w:rsid w:val="00C30750"/>
    <w:rsid w:val="00C3105B"/>
    <w:rsid w:val="00C4146C"/>
    <w:rsid w:val="00C43231"/>
    <w:rsid w:val="00C4630D"/>
    <w:rsid w:val="00C463AA"/>
    <w:rsid w:val="00C51DC1"/>
    <w:rsid w:val="00C527EA"/>
    <w:rsid w:val="00C57319"/>
    <w:rsid w:val="00C578B9"/>
    <w:rsid w:val="00C655D5"/>
    <w:rsid w:val="00C65C3A"/>
    <w:rsid w:val="00C70D35"/>
    <w:rsid w:val="00C73D83"/>
    <w:rsid w:val="00C76322"/>
    <w:rsid w:val="00C7665D"/>
    <w:rsid w:val="00C76B9E"/>
    <w:rsid w:val="00C844CB"/>
    <w:rsid w:val="00C84E34"/>
    <w:rsid w:val="00C90CE0"/>
    <w:rsid w:val="00C90F32"/>
    <w:rsid w:val="00C92A03"/>
    <w:rsid w:val="00C94E7D"/>
    <w:rsid w:val="00C974E8"/>
    <w:rsid w:val="00CB3573"/>
    <w:rsid w:val="00CC3B44"/>
    <w:rsid w:val="00CC77FC"/>
    <w:rsid w:val="00CC78A4"/>
    <w:rsid w:val="00CD03F9"/>
    <w:rsid w:val="00CD2CCF"/>
    <w:rsid w:val="00CD47EC"/>
    <w:rsid w:val="00CD5ECA"/>
    <w:rsid w:val="00CD7EEA"/>
    <w:rsid w:val="00CE0A9F"/>
    <w:rsid w:val="00CE3C55"/>
    <w:rsid w:val="00CE7F44"/>
    <w:rsid w:val="00CF128E"/>
    <w:rsid w:val="00CF2169"/>
    <w:rsid w:val="00CF28D2"/>
    <w:rsid w:val="00CF3842"/>
    <w:rsid w:val="00D047D7"/>
    <w:rsid w:val="00D07920"/>
    <w:rsid w:val="00D10545"/>
    <w:rsid w:val="00D131AB"/>
    <w:rsid w:val="00D13AD2"/>
    <w:rsid w:val="00D14616"/>
    <w:rsid w:val="00D1779C"/>
    <w:rsid w:val="00D17F64"/>
    <w:rsid w:val="00D239CF"/>
    <w:rsid w:val="00D244A1"/>
    <w:rsid w:val="00D24706"/>
    <w:rsid w:val="00D25BF9"/>
    <w:rsid w:val="00D25FDA"/>
    <w:rsid w:val="00D32EA2"/>
    <w:rsid w:val="00D422B7"/>
    <w:rsid w:val="00D44419"/>
    <w:rsid w:val="00D44853"/>
    <w:rsid w:val="00D44A0A"/>
    <w:rsid w:val="00D45269"/>
    <w:rsid w:val="00D46B4C"/>
    <w:rsid w:val="00D5262D"/>
    <w:rsid w:val="00D550B4"/>
    <w:rsid w:val="00D56BB1"/>
    <w:rsid w:val="00D613C3"/>
    <w:rsid w:val="00D621E9"/>
    <w:rsid w:val="00D64115"/>
    <w:rsid w:val="00D65FB5"/>
    <w:rsid w:val="00D66243"/>
    <w:rsid w:val="00D67F09"/>
    <w:rsid w:val="00D70775"/>
    <w:rsid w:val="00D70D0D"/>
    <w:rsid w:val="00D72118"/>
    <w:rsid w:val="00D7702E"/>
    <w:rsid w:val="00D845D4"/>
    <w:rsid w:val="00D96F16"/>
    <w:rsid w:val="00DA08BE"/>
    <w:rsid w:val="00DA1EBD"/>
    <w:rsid w:val="00DA2C20"/>
    <w:rsid w:val="00DA54E1"/>
    <w:rsid w:val="00DB1791"/>
    <w:rsid w:val="00DB1B38"/>
    <w:rsid w:val="00DB2371"/>
    <w:rsid w:val="00DC4FCF"/>
    <w:rsid w:val="00DC564A"/>
    <w:rsid w:val="00DD79A3"/>
    <w:rsid w:val="00DD7ACA"/>
    <w:rsid w:val="00DD7D72"/>
    <w:rsid w:val="00DE2B3B"/>
    <w:rsid w:val="00DE36CC"/>
    <w:rsid w:val="00DE4AB6"/>
    <w:rsid w:val="00DF0BF4"/>
    <w:rsid w:val="00DF0EE7"/>
    <w:rsid w:val="00DF2B58"/>
    <w:rsid w:val="00DF3C77"/>
    <w:rsid w:val="00DF4941"/>
    <w:rsid w:val="00E0243B"/>
    <w:rsid w:val="00E06538"/>
    <w:rsid w:val="00E124A1"/>
    <w:rsid w:val="00E1371C"/>
    <w:rsid w:val="00E241BD"/>
    <w:rsid w:val="00E247CB"/>
    <w:rsid w:val="00E31152"/>
    <w:rsid w:val="00E3157B"/>
    <w:rsid w:val="00E315D8"/>
    <w:rsid w:val="00E33BED"/>
    <w:rsid w:val="00E41C39"/>
    <w:rsid w:val="00E441B4"/>
    <w:rsid w:val="00E50324"/>
    <w:rsid w:val="00E54519"/>
    <w:rsid w:val="00E54FAB"/>
    <w:rsid w:val="00E6372E"/>
    <w:rsid w:val="00E6396F"/>
    <w:rsid w:val="00E7322A"/>
    <w:rsid w:val="00E7489C"/>
    <w:rsid w:val="00E74DED"/>
    <w:rsid w:val="00E77337"/>
    <w:rsid w:val="00E77518"/>
    <w:rsid w:val="00E840A7"/>
    <w:rsid w:val="00E93567"/>
    <w:rsid w:val="00E93ECA"/>
    <w:rsid w:val="00E95D1F"/>
    <w:rsid w:val="00E964E0"/>
    <w:rsid w:val="00E9799B"/>
    <w:rsid w:val="00EA042D"/>
    <w:rsid w:val="00EA26BC"/>
    <w:rsid w:val="00EA49B7"/>
    <w:rsid w:val="00EA5893"/>
    <w:rsid w:val="00EB104F"/>
    <w:rsid w:val="00EB3362"/>
    <w:rsid w:val="00EB7FC3"/>
    <w:rsid w:val="00EC16C0"/>
    <w:rsid w:val="00EC5245"/>
    <w:rsid w:val="00EC6B51"/>
    <w:rsid w:val="00ED24CB"/>
    <w:rsid w:val="00ED4012"/>
    <w:rsid w:val="00ED5C0D"/>
    <w:rsid w:val="00ED7FED"/>
    <w:rsid w:val="00EE2AA9"/>
    <w:rsid w:val="00EF3D44"/>
    <w:rsid w:val="00EF6D16"/>
    <w:rsid w:val="00EF7CA3"/>
    <w:rsid w:val="00F03D7D"/>
    <w:rsid w:val="00F064DE"/>
    <w:rsid w:val="00F12C51"/>
    <w:rsid w:val="00F130BE"/>
    <w:rsid w:val="00F146FF"/>
    <w:rsid w:val="00F1597D"/>
    <w:rsid w:val="00F2185B"/>
    <w:rsid w:val="00F22A74"/>
    <w:rsid w:val="00F22F1A"/>
    <w:rsid w:val="00F25DCC"/>
    <w:rsid w:val="00F279A7"/>
    <w:rsid w:val="00F27B66"/>
    <w:rsid w:val="00F30683"/>
    <w:rsid w:val="00F3070C"/>
    <w:rsid w:val="00F30EBA"/>
    <w:rsid w:val="00F315C5"/>
    <w:rsid w:val="00F32284"/>
    <w:rsid w:val="00F331FB"/>
    <w:rsid w:val="00F400CD"/>
    <w:rsid w:val="00F40BE8"/>
    <w:rsid w:val="00F4287B"/>
    <w:rsid w:val="00F437BB"/>
    <w:rsid w:val="00F446CE"/>
    <w:rsid w:val="00F46EBE"/>
    <w:rsid w:val="00F5143C"/>
    <w:rsid w:val="00F52DB3"/>
    <w:rsid w:val="00F5562D"/>
    <w:rsid w:val="00F5569F"/>
    <w:rsid w:val="00F60AB6"/>
    <w:rsid w:val="00F62FE2"/>
    <w:rsid w:val="00F70A9F"/>
    <w:rsid w:val="00F70DD0"/>
    <w:rsid w:val="00F7152D"/>
    <w:rsid w:val="00F726E0"/>
    <w:rsid w:val="00F72C5E"/>
    <w:rsid w:val="00F737CD"/>
    <w:rsid w:val="00F745FC"/>
    <w:rsid w:val="00F76AF1"/>
    <w:rsid w:val="00F77393"/>
    <w:rsid w:val="00F8185B"/>
    <w:rsid w:val="00F81D47"/>
    <w:rsid w:val="00F83582"/>
    <w:rsid w:val="00F86A22"/>
    <w:rsid w:val="00F976CF"/>
    <w:rsid w:val="00FA2814"/>
    <w:rsid w:val="00FB1DBD"/>
    <w:rsid w:val="00FB3120"/>
    <w:rsid w:val="00FB6F48"/>
    <w:rsid w:val="00FB7310"/>
    <w:rsid w:val="00FC2AC0"/>
    <w:rsid w:val="00FC3007"/>
    <w:rsid w:val="00FD2294"/>
    <w:rsid w:val="00FE24C7"/>
    <w:rsid w:val="00FE4163"/>
    <w:rsid w:val="00FE504A"/>
    <w:rsid w:val="00FE7315"/>
    <w:rsid w:val="00FE736A"/>
    <w:rsid w:val="00FF4D04"/>
    <w:rsid w:val="00FF6ADE"/>
    <w:rsid w:val="00FF6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637"/>
    <w:pPr>
      <w:spacing w:line="360" w:lineRule="auto"/>
      <w:ind w:firstLine="567"/>
      <w:jc w:val="both"/>
    </w:pPr>
    <w:rPr>
      <w:rFonts w:ascii="Times New Roman" w:hAnsi="Times New Roman"/>
      <w:sz w:val="24"/>
      <w:szCs w:val="24"/>
      <w:lang w:val="en-US" w:eastAsia="en-US"/>
    </w:rPr>
  </w:style>
  <w:style w:type="paragraph" w:styleId="Heading1">
    <w:name w:val="heading 1"/>
    <w:aliases w:val="Заголовок 1 Знак Знак,Заголовок 1 Знак Знак Знак Знак"/>
    <w:basedOn w:val="Normal"/>
    <w:next w:val="Normal"/>
    <w:link w:val="Heading1Char1"/>
    <w:uiPriority w:val="99"/>
    <w:qFormat/>
    <w:rsid w:val="00495506"/>
    <w:pPr>
      <w:keepNext/>
      <w:keepLines/>
      <w:tabs>
        <w:tab w:val="num" w:pos="3346"/>
      </w:tabs>
      <w:spacing w:before="480"/>
      <w:ind w:left="3346" w:hanging="36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aliases w:val="Знак2,Знак2 Знак Знак Знак,Знак2 Знак1 Знак"/>
    <w:basedOn w:val="Normal"/>
    <w:next w:val="Normal"/>
    <w:link w:val="Heading2Char1"/>
    <w:uiPriority w:val="99"/>
    <w:qFormat/>
    <w:rsid w:val="00495506"/>
    <w:pPr>
      <w:keepNext/>
      <w:keepLines/>
      <w:tabs>
        <w:tab w:val="num" w:pos="2149"/>
      </w:tabs>
      <w:spacing w:before="200"/>
      <w:ind w:left="2149" w:hanging="36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aliases w:val="Знак3,Знак3 Знак Знак Знак Знак"/>
    <w:basedOn w:val="Normal"/>
    <w:next w:val="Normal"/>
    <w:link w:val="Heading3Char1"/>
    <w:uiPriority w:val="99"/>
    <w:qFormat/>
    <w:rsid w:val="00495506"/>
    <w:pPr>
      <w:keepNext/>
      <w:keepLines/>
      <w:tabs>
        <w:tab w:val="num" w:pos="2869"/>
      </w:tabs>
      <w:spacing w:before="200"/>
      <w:ind w:left="2869" w:hanging="360"/>
      <w:outlineLvl w:val="2"/>
    </w:pPr>
    <w:rPr>
      <w:rFonts w:ascii="Cambria" w:hAnsi="Cambria" w:cs="Cambria"/>
      <w:b/>
      <w:bCs/>
      <w:color w:val="4F81BD"/>
    </w:rPr>
  </w:style>
  <w:style w:type="paragraph" w:styleId="Heading4">
    <w:name w:val="heading 4"/>
    <w:aliases w:val="Знак"/>
    <w:basedOn w:val="Normal"/>
    <w:next w:val="Normal"/>
    <w:link w:val="Heading4Char1"/>
    <w:uiPriority w:val="99"/>
    <w:qFormat/>
    <w:rsid w:val="00495506"/>
    <w:pPr>
      <w:keepNext/>
      <w:keepLines/>
      <w:tabs>
        <w:tab w:val="num" w:pos="3589"/>
      </w:tabs>
      <w:spacing w:before="200"/>
      <w:ind w:left="3589" w:hanging="36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Heading5">
    <w:name w:val="heading 5"/>
    <w:aliases w:val="Знак15"/>
    <w:basedOn w:val="Normal"/>
    <w:next w:val="Normal"/>
    <w:link w:val="Heading5Char1"/>
    <w:uiPriority w:val="99"/>
    <w:qFormat/>
    <w:rsid w:val="00495506"/>
    <w:pPr>
      <w:keepNext/>
      <w:keepLines/>
      <w:tabs>
        <w:tab w:val="num" w:pos="4309"/>
      </w:tabs>
      <w:spacing w:before="200"/>
      <w:ind w:left="4309" w:hanging="360"/>
      <w:outlineLvl w:val="4"/>
    </w:pPr>
    <w:rPr>
      <w:rFonts w:ascii="Cambria" w:hAnsi="Cambria" w:cs="Cambria"/>
      <w:color w:val="243F60"/>
    </w:rPr>
  </w:style>
  <w:style w:type="paragraph" w:styleId="Heading6">
    <w:name w:val="heading 6"/>
    <w:aliases w:val="Знак14"/>
    <w:basedOn w:val="Normal"/>
    <w:next w:val="Normal"/>
    <w:link w:val="Heading6Char1"/>
    <w:uiPriority w:val="99"/>
    <w:qFormat/>
    <w:rsid w:val="00495506"/>
    <w:pPr>
      <w:keepNext/>
      <w:keepLines/>
      <w:tabs>
        <w:tab w:val="num" w:pos="5029"/>
      </w:tabs>
      <w:spacing w:before="200"/>
      <w:ind w:left="5029" w:hanging="360"/>
      <w:outlineLvl w:val="5"/>
    </w:pPr>
    <w:rPr>
      <w:rFonts w:ascii="Cambria" w:hAnsi="Cambria" w:cs="Cambria"/>
      <w:i/>
      <w:iCs/>
      <w:color w:val="243F60"/>
    </w:rPr>
  </w:style>
  <w:style w:type="paragraph" w:styleId="Heading7">
    <w:name w:val="heading 7"/>
    <w:aliases w:val="Заголовок x.x Знак"/>
    <w:basedOn w:val="Normal"/>
    <w:next w:val="Normal"/>
    <w:link w:val="Heading7Char1"/>
    <w:uiPriority w:val="99"/>
    <w:qFormat/>
    <w:rsid w:val="00495506"/>
    <w:pPr>
      <w:keepNext/>
      <w:keepLines/>
      <w:tabs>
        <w:tab w:val="num" w:pos="5749"/>
      </w:tabs>
      <w:spacing w:before="200"/>
      <w:ind w:left="5749" w:hanging="360"/>
      <w:outlineLvl w:val="6"/>
    </w:pPr>
    <w:rPr>
      <w:rFonts w:ascii="Cambria" w:hAnsi="Cambria" w:cs="Cambria"/>
      <w:i/>
      <w:iCs/>
      <w:color w:val="404040"/>
    </w:rPr>
  </w:style>
  <w:style w:type="paragraph" w:styleId="Heading8">
    <w:name w:val="heading 8"/>
    <w:aliases w:val="Знак13"/>
    <w:basedOn w:val="Normal"/>
    <w:next w:val="Normal"/>
    <w:link w:val="Heading8Char1"/>
    <w:uiPriority w:val="99"/>
    <w:qFormat/>
    <w:rsid w:val="00495506"/>
    <w:pPr>
      <w:keepNext/>
      <w:keepLines/>
      <w:tabs>
        <w:tab w:val="num" w:pos="6469"/>
      </w:tabs>
      <w:spacing w:before="200"/>
      <w:ind w:left="6469" w:hanging="360"/>
      <w:outlineLvl w:val="7"/>
    </w:pPr>
    <w:rPr>
      <w:rFonts w:ascii="Cambria" w:hAnsi="Cambria" w:cs="Cambria"/>
      <w:color w:val="4F81BD"/>
      <w:sz w:val="20"/>
      <w:szCs w:val="20"/>
    </w:rPr>
  </w:style>
  <w:style w:type="paragraph" w:styleId="Heading9">
    <w:name w:val="heading 9"/>
    <w:aliases w:val="Знак12"/>
    <w:basedOn w:val="Normal"/>
    <w:next w:val="Normal"/>
    <w:link w:val="Heading9Char1"/>
    <w:uiPriority w:val="99"/>
    <w:qFormat/>
    <w:rsid w:val="00495506"/>
    <w:pPr>
      <w:keepNext/>
      <w:keepLines/>
      <w:tabs>
        <w:tab w:val="num" w:pos="7189"/>
      </w:tabs>
      <w:spacing w:before="200"/>
      <w:ind w:left="7189" w:hanging="36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Char,Заголовок 1 Знак Знак Знак Знак Char"/>
    <w:basedOn w:val="DefaultParagraphFont"/>
    <w:link w:val="Heading1"/>
    <w:uiPriority w:val="9"/>
    <w:rsid w:val="00C863CF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aliases w:val="Знак2 Char,Знак2 Знак Знак Знак Char,Знак2 Знак1 Знак Char"/>
    <w:basedOn w:val="DefaultParagraphFont"/>
    <w:link w:val="Heading2"/>
    <w:uiPriority w:val="9"/>
    <w:semiHidden/>
    <w:rsid w:val="00C863CF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aliases w:val="Знак3 Char,Знак3 Знак Знак Знак Знак Char"/>
    <w:basedOn w:val="DefaultParagraphFont"/>
    <w:link w:val="Heading3"/>
    <w:uiPriority w:val="9"/>
    <w:semiHidden/>
    <w:rsid w:val="00C863CF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aliases w:val="Знак Char"/>
    <w:basedOn w:val="DefaultParagraphFont"/>
    <w:link w:val="Heading4"/>
    <w:uiPriority w:val="9"/>
    <w:semiHidden/>
    <w:rsid w:val="00C863C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aliases w:val="Знак Char1"/>
    <w:basedOn w:val="DefaultParagraphFont"/>
    <w:link w:val="Heading5"/>
    <w:uiPriority w:val="9"/>
    <w:semiHidden/>
    <w:rsid w:val="00C863C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aliases w:val="Знак Char2"/>
    <w:basedOn w:val="DefaultParagraphFont"/>
    <w:link w:val="Heading6"/>
    <w:uiPriority w:val="9"/>
    <w:semiHidden/>
    <w:rsid w:val="00C863CF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aliases w:val="Заголовок x.x Знак Char"/>
    <w:basedOn w:val="DefaultParagraphFont"/>
    <w:link w:val="Heading7"/>
    <w:uiPriority w:val="9"/>
    <w:semiHidden/>
    <w:rsid w:val="00C863C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aliases w:val="Знак Char3"/>
    <w:basedOn w:val="DefaultParagraphFont"/>
    <w:link w:val="Heading8"/>
    <w:uiPriority w:val="9"/>
    <w:semiHidden/>
    <w:rsid w:val="00C863C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aliases w:val="Знак Char4"/>
    <w:basedOn w:val="DefaultParagraphFont"/>
    <w:link w:val="Heading9"/>
    <w:uiPriority w:val="9"/>
    <w:semiHidden/>
    <w:rsid w:val="00C863CF"/>
    <w:rPr>
      <w:rFonts w:asciiTheme="majorHAnsi" w:eastAsiaTheme="majorEastAsia" w:hAnsiTheme="majorHAnsi" w:cstheme="majorBidi"/>
      <w:lang w:val="en-US" w:eastAsia="en-US"/>
    </w:rPr>
  </w:style>
  <w:style w:type="character" w:customStyle="1" w:styleId="Heading1Char1">
    <w:name w:val="Heading 1 Char1"/>
    <w:aliases w:val="Заголовок 1 Знак Знак Char1,Заголовок 1 Знак Знак Знак Знак Char1"/>
    <w:basedOn w:val="DefaultParagraphFont"/>
    <w:link w:val="Heading1"/>
    <w:uiPriority w:val="99"/>
    <w:locked/>
    <w:rsid w:val="00495506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1">
    <w:name w:val="Heading 2 Char1"/>
    <w:aliases w:val="Знак2 Char1,Знак2 Знак Знак Знак Char1,Знак2 Знак1 Знак Char1"/>
    <w:basedOn w:val="DefaultParagraphFont"/>
    <w:link w:val="Heading2"/>
    <w:uiPriority w:val="99"/>
    <w:semiHidden/>
    <w:locked/>
    <w:rsid w:val="00495506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1">
    <w:name w:val="Heading 3 Char1"/>
    <w:aliases w:val="Знак3 Char1,Знак3 Знак Знак Знак Знак Char1"/>
    <w:basedOn w:val="DefaultParagraphFont"/>
    <w:link w:val="Heading3"/>
    <w:uiPriority w:val="99"/>
    <w:semiHidden/>
    <w:locked/>
    <w:rsid w:val="00495506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Heading4Char1">
    <w:name w:val="Heading 4 Char1"/>
    <w:aliases w:val="Знак Char13"/>
    <w:basedOn w:val="DefaultParagraphFont"/>
    <w:link w:val="Heading4"/>
    <w:uiPriority w:val="99"/>
    <w:semiHidden/>
    <w:locked/>
    <w:rsid w:val="00495506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Heading5Char1">
    <w:name w:val="Heading 5 Char1"/>
    <w:aliases w:val="Знак15 Char"/>
    <w:basedOn w:val="DefaultParagraphFont"/>
    <w:link w:val="Heading5"/>
    <w:uiPriority w:val="99"/>
    <w:semiHidden/>
    <w:locked/>
    <w:rsid w:val="00495506"/>
    <w:rPr>
      <w:rFonts w:ascii="Cambria" w:hAnsi="Cambria" w:cs="Cambria"/>
      <w:color w:val="243F60"/>
      <w:sz w:val="24"/>
      <w:szCs w:val="24"/>
    </w:rPr>
  </w:style>
  <w:style w:type="character" w:customStyle="1" w:styleId="Heading6Char1">
    <w:name w:val="Heading 6 Char1"/>
    <w:aliases w:val="Знак14 Char"/>
    <w:basedOn w:val="DefaultParagraphFont"/>
    <w:link w:val="Heading6"/>
    <w:uiPriority w:val="99"/>
    <w:semiHidden/>
    <w:locked/>
    <w:rsid w:val="00495506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Heading7Char1">
    <w:name w:val="Heading 7 Char1"/>
    <w:aliases w:val="Заголовок x.x Знак Char1"/>
    <w:basedOn w:val="DefaultParagraphFont"/>
    <w:link w:val="Heading7"/>
    <w:uiPriority w:val="99"/>
    <w:semiHidden/>
    <w:locked/>
    <w:rsid w:val="00495506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Heading8Char1">
    <w:name w:val="Heading 8 Char1"/>
    <w:aliases w:val="Знак13 Char"/>
    <w:basedOn w:val="DefaultParagraphFont"/>
    <w:link w:val="Heading8"/>
    <w:uiPriority w:val="99"/>
    <w:semiHidden/>
    <w:locked/>
    <w:rsid w:val="00495506"/>
    <w:rPr>
      <w:rFonts w:ascii="Cambria" w:hAnsi="Cambria" w:cs="Cambria"/>
      <w:color w:val="4F81BD"/>
      <w:sz w:val="20"/>
      <w:szCs w:val="20"/>
    </w:rPr>
  </w:style>
  <w:style w:type="character" w:customStyle="1" w:styleId="Heading9Char1">
    <w:name w:val="Heading 9 Char1"/>
    <w:aliases w:val="Знак12 Char"/>
    <w:basedOn w:val="DefaultParagraphFont"/>
    <w:link w:val="Heading9"/>
    <w:uiPriority w:val="99"/>
    <w:semiHidden/>
    <w:locked/>
    <w:rsid w:val="00495506"/>
    <w:rPr>
      <w:rFonts w:ascii="Cambria" w:hAnsi="Cambria" w:cs="Cambria"/>
      <w:i/>
      <w:iCs/>
      <w:color w:val="404040"/>
      <w:sz w:val="20"/>
      <w:szCs w:val="20"/>
    </w:rPr>
  </w:style>
  <w:style w:type="paragraph" w:customStyle="1" w:styleId="S5">
    <w:name w:val="S_Титульный"/>
    <w:basedOn w:val="Normal"/>
    <w:uiPriority w:val="99"/>
    <w:rsid w:val="000D2B40"/>
    <w:pPr>
      <w:ind w:left="3060"/>
      <w:jc w:val="right"/>
    </w:pPr>
    <w:rPr>
      <w:b/>
      <w:bCs/>
      <w:caps/>
      <w:lang w:eastAsia="ru-RU"/>
    </w:rPr>
  </w:style>
  <w:style w:type="table" w:styleId="TableGrid">
    <w:name w:val="Table Grid"/>
    <w:basedOn w:val="TableNormal"/>
    <w:uiPriority w:val="99"/>
    <w:rsid w:val="000D2B40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_1"/>
    <w:basedOn w:val="Normal"/>
    <w:link w:val="13"/>
    <w:autoRedefine/>
    <w:uiPriority w:val="99"/>
    <w:rsid w:val="00F400CD"/>
    <w:pPr>
      <w:numPr>
        <w:numId w:val="11"/>
      </w:numPr>
      <w:ind w:left="0"/>
    </w:pPr>
    <w:rPr>
      <w:b/>
      <w:bCs/>
      <w:caps/>
      <w:lang w:val="ru-RU" w:eastAsia="ru-RU"/>
    </w:rPr>
  </w:style>
  <w:style w:type="paragraph" w:customStyle="1" w:styleId="2">
    <w:name w:val="Заголовок_2"/>
    <w:basedOn w:val="11"/>
    <w:next w:val="Normal"/>
    <w:link w:val="20"/>
    <w:autoRedefine/>
    <w:uiPriority w:val="99"/>
    <w:rsid w:val="007A4D1B"/>
    <w:pPr>
      <w:numPr>
        <w:numId w:val="0"/>
      </w:numPr>
      <w:ind w:firstLine="567"/>
    </w:pPr>
    <w:rPr>
      <w:caps w:val="0"/>
    </w:rPr>
  </w:style>
  <w:style w:type="paragraph" w:customStyle="1" w:styleId="S30">
    <w:name w:val="S_Заголовок 3 Знак Знак"/>
    <w:basedOn w:val="Heading3"/>
    <w:link w:val="S31"/>
    <w:autoRedefine/>
    <w:uiPriority w:val="99"/>
    <w:rsid w:val="00F70DD0"/>
    <w:pPr>
      <w:keepNext w:val="0"/>
      <w:keepLines w:val="0"/>
      <w:tabs>
        <w:tab w:val="clear" w:pos="2869"/>
      </w:tabs>
      <w:spacing w:before="0"/>
      <w:ind w:left="0" w:firstLine="0"/>
    </w:pPr>
    <w:rPr>
      <w:rFonts w:ascii="Times New Roman" w:hAnsi="Times New Roman" w:cs="Times New Roman"/>
      <w:b w:val="0"/>
      <w:bCs w:val="0"/>
      <w:color w:val="auto"/>
      <w:u w:val="single"/>
      <w:lang w:val="ru-RU" w:eastAsia="ru-RU"/>
    </w:rPr>
  </w:style>
  <w:style w:type="paragraph" w:customStyle="1" w:styleId="S312">
    <w:name w:val="S_Заголовок 3.1.2."/>
    <w:basedOn w:val="Heading4"/>
    <w:uiPriority w:val="99"/>
    <w:rsid w:val="00242E99"/>
    <w:pPr>
      <w:keepNext w:val="0"/>
      <w:keepLines w:val="0"/>
      <w:numPr>
        <w:ilvl w:val="3"/>
        <w:numId w:val="11"/>
      </w:numPr>
      <w:spacing w:before="0"/>
      <w:ind w:firstLine="0"/>
    </w:pPr>
    <w:rPr>
      <w:rFonts w:ascii="Times New Roman" w:hAnsi="Times New Roman" w:cs="Times New Roman"/>
      <w:b w:val="0"/>
      <w:bCs w:val="0"/>
      <w:i w:val="0"/>
      <w:iCs w:val="0"/>
      <w:color w:val="auto"/>
      <w:lang w:eastAsia="ru-RU"/>
    </w:rPr>
  </w:style>
  <w:style w:type="paragraph" w:styleId="NormalWeb">
    <w:name w:val="Normal (Web)"/>
    <w:basedOn w:val="Normal"/>
    <w:uiPriority w:val="99"/>
    <w:rsid w:val="000D2B40"/>
    <w:pPr>
      <w:ind w:left="1080" w:firstLine="709"/>
    </w:pPr>
    <w:rPr>
      <w:spacing w:val="-5"/>
      <w:sz w:val="28"/>
      <w:szCs w:val="28"/>
    </w:rPr>
  </w:style>
  <w:style w:type="paragraph" w:customStyle="1" w:styleId="S6">
    <w:name w:val="S_Обычный Знак"/>
    <w:basedOn w:val="Normal"/>
    <w:link w:val="S7"/>
    <w:uiPriority w:val="99"/>
    <w:rsid w:val="00A75395"/>
    <w:rPr>
      <w:lang w:eastAsia="ru-RU"/>
    </w:rPr>
  </w:style>
  <w:style w:type="character" w:customStyle="1" w:styleId="S7">
    <w:name w:val="S_Обычный Знак Знак"/>
    <w:basedOn w:val="DefaultParagraphFont"/>
    <w:link w:val="S6"/>
    <w:uiPriority w:val="99"/>
    <w:locked/>
    <w:rsid w:val="00A7539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_2 Знак"/>
    <w:basedOn w:val="DefaultParagraphFont"/>
    <w:link w:val="2"/>
    <w:uiPriority w:val="99"/>
    <w:locked/>
    <w:rsid w:val="007A4D1B"/>
    <w:rPr>
      <w:rFonts w:ascii="Times New Roman" w:hAnsi="Times New Roman" w:cs="Times New Roman"/>
      <w:b/>
      <w:bCs/>
      <w:sz w:val="24"/>
      <w:szCs w:val="24"/>
    </w:rPr>
  </w:style>
  <w:style w:type="paragraph" w:customStyle="1" w:styleId="a4">
    <w:name w:val="Стиль пояснительной"/>
    <w:basedOn w:val="Normal"/>
    <w:autoRedefine/>
    <w:uiPriority w:val="99"/>
    <w:rsid w:val="005B2217"/>
    <w:pPr>
      <w:ind w:right="38"/>
    </w:pPr>
    <w:rPr>
      <w:lang w:val="ru-RU"/>
    </w:rPr>
  </w:style>
  <w:style w:type="paragraph" w:customStyle="1" w:styleId="a5">
    <w:name w:val="Абзац списка Знак"/>
    <w:basedOn w:val="Normal"/>
    <w:link w:val="a6"/>
    <w:uiPriority w:val="99"/>
    <w:rsid w:val="00495506"/>
    <w:pPr>
      <w:ind w:left="720"/>
    </w:pPr>
  </w:style>
  <w:style w:type="paragraph" w:customStyle="1" w:styleId="a7">
    <w:name w:val="Заголовок"/>
    <w:basedOn w:val="Normal"/>
    <w:link w:val="a8"/>
    <w:uiPriority w:val="99"/>
    <w:rsid w:val="00490602"/>
    <w:pPr>
      <w:tabs>
        <w:tab w:val="num" w:pos="1800"/>
      </w:tabs>
      <w:ind w:left="1800" w:hanging="720"/>
      <w:outlineLvl w:val="2"/>
    </w:pPr>
    <w:rPr>
      <w:u w:val="single"/>
      <w:lang w:eastAsia="ru-RU"/>
    </w:rPr>
  </w:style>
  <w:style w:type="character" w:customStyle="1" w:styleId="13">
    <w:name w:val="Заголовок_1 Знак"/>
    <w:basedOn w:val="DefaultParagraphFont"/>
    <w:link w:val="11"/>
    <w:uiPriority w:val="99"/>
    <w:locked/>
    <w:rsid w:val="00F400CD"/>
    <w:rPr>
      <w:rFonts w:ascii="Times New Roman" w:hAnsi="Times New Roman"/>
      <w:b/>
      <w:bCs/>
      <w:caps/>
      <w:sz w:val="24"/>
      <w:szCs w:val="24"/>
    </w:rPr>
  </w:style>
  <w:style w:type="paragraph" w:customStyle="1" w:styleId="S50">
    <w:name w:val="S_Заголовок 5"/>
    <w:basedOn w:val="Normal"/>
    <w:next w:val="Normal"/>
    <w:link w:val="S12"/>
    <w:uiPriority w:val="99"/>
    <w:rsid w:val="00D621E9"/>
    <w:pPr>
      <w:ind w:left="1080" w:firstLine="0"/>
    </w:pPr>
  </w:style>
  <w:style w:type="paragraph" w:customStyle="1" w:styleId="a1">
    <w:name w:val="Номер Таблицы"/>
    <w:basedOn w:val="Normal"/>
    <w:next w:val="Normal"/>
    <w:autoRedefine/>
    <w:uiPriority w:val="99"/>
    <w:rsid w:val="004668AD"/>
    <w:pPr>
      <w:numPr>
        <w:numId w:val="21"/>
      </w:numPr>
      <w:ind w:left="0" w:firstLine="0"/>
      <w:jc w:val="right"/>
    </w:pPr>
    <w:rPr>
      <w:lang w:val="ru-RU" w:eastAsia="ru-RU"/>
    </w:rPr>
  </w:style>
  <w:style w:type="character" w:customStyle="1" w:styleId="a8">
    <w:name w:val="Заголовок Знак"/>
    <w:basedOn w:val="DefaultParagraphFont"/>
    <w:link w:val="a7"/>
    <w:uiPriority w:val="99"/>
    <w:locked/>
    <w:rsid w:val="00490602"/>
    <w:rPr>
      <w:rFonts w:ascii="Times New Roman" w:hAnsi="Times New Roman" w:cs="Times New Roman"/>
      <w:b/>
      <w:bCs/>
      <w:color w:val="4F81BD"/>
      <w:sz w:val="24"/>
      <w:szCs w:val="24"/>
      <w:u w:val="single"/>
      <w:lang w:eastAsia="ru-RU"/>
    </w:rPr>
  </w:style>
  <w:style w:type="paragraph" w:customStyle="1" w:styleId="100">
    <w:name w:val="Стиль10"/>
    <w:basedOn w:val="Normal"/>
    <w:link w:val="101"/>
    <w:uiPriority w:val="99"/>
    <w:rsid w:val="005B2217"/>
    <w:pPr>
      <w:keepNext/>
      <w:ind w:hanging="360"/>
      <w:jc w:val="right"/>
    </w:pPr>
    <w:rPr>
      <w:lang w:val="ru-RU" w:eastAsia="ru-RU"/>
    </w:rPr>
  </w:style>
  <w:style w:type="paragraph" w:customStyle="1" w:styleId="a0">
    <w:name w:val="Заглавие раздела"/>
    <w:basedOn w:val="Normal"/>
    <w:uiPriority w:val="99"/>
    <w:rsid w:val="004A7CDA"/>
    <w:pPr>
      <w:numPr>
        <w:ilvl w:val="1"/>
        <w:numId w:val="20"/>
      </w:numPr>
    </w:pPr>
  </w:style>
  <w:style w:type="paragraph" w:customStyle="1" w:styleId="14">
    <w:name w:val="Маркированный_1"/>
    <w:basedOn w:val="Normal"/>
    <w:uiPriority w:val="99"/>
    <w:rsid w:val="0004771C"/>
    <w:pPr>
      <w:tabs>
        <w:tab w:val="num" w:pos="2858"/>
      </w:tabs>
      <w:ind w:left="2858" w:hanging="360"/>
    </w:pPr>
    <w:rPr>
      <w:lang w:val="ru-RU" w:eastAsia="ru-RU"/>
    </w:rPr>
  </w:style>
  <w:style w:type="paragraph" w:styleId="Caption">
    <w:name w:val="caption"/>
    <w:basedOn w:val="Normal"/>
    <w:next w:val="Normal"/>
    <w:uiPriority w:val="99"/>
    <w:qFormat/>
    <w:rsid w:val="00495506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aliases w:val="Знак11"/>
    <w:basedOn w:val="Normal"/>
    <w:next w:val="Normal"/>
    <w:link w:val="TitleChar1"/>
    <w:uiPriority w:val="99"/>
    <w:qFormat/>
    <w:rsid w:val="00495506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aliases w:val="Знак Char5"/>
    <w:basedOn w:val="DefaultParagraphFont"/>
    <w:link w:val="Title"/>
    <w:uiPriority w:val="10"/>
    <w:rsid w:val="00C863CF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character" w:customStyle="1" w:styleId="TitleChar1">
    <w:name w:val="Title Char1"/>
    <w:aliases w:val="Знак11 Char"/>
    <w:basedOn w:val="DefaultParagraphFont"/>
    <w:link w:val="Title"/>
    <w:uiPriority w:val="99"/>
    <w:locked/>
    <w:rsid w:val="00495506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Subtitle">
    <w:name w:val="Subtitle"/>
    <w:aliases w:val="Знак10"/>
    <w:basedOn w:val="Normal"/>
    <w:next w:val="Normal"/>
    <w:link w:val="SubtitleChar1"/>
    <w:uiPriority w:val="99"/>
    <w:qFormat/>
    <w:rsid w:val="00495506"/>
    <w:pPr>
      <w:numPr>
        <w:ilvl w:val="1"/>
      </w:numPr>
      <w:ind w:firstLine="567"/>
    </w:pPr>
    <w:rPr>
      <w:rFonts w:ascii="Cambria" w:hAnsi="Cambria" w:cs="Cambria"/>
      <w:i/>
      <w:iCs/>
      <w:color w:val="4F81BD"/>
      <w:spacing w:val="15"/>
    </w:rPr>
  </w:style>
  <w:style w:type="character" w:customStyle="1" w:styleId="SubtitleChar">
    <w:name w:val="Subtitle Char"/>
    <w:aliases w:val="Знак Char6"/>
    <w:basedOn w:val="DefaultParagraphFont"/>
    <w:link w:val="Subtitle"/>
    <w:uiPriority w:val="11"/>
    <w:rsid w:val="00C863CF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character" w:customStyle="1" w:styleId="SubtitleChar1">
    <w:name w:val="Subtitle Char1"/>
    <w:aliases w:val="Знак10 Char"/>
    <w:basedOn w:val="DefaultParagraphFont"/>
    <w:link w:val="Subtitle"/>
    <w:uiPriority w:val="99"/>
    <w:locked/>
    <w:rsid w:val="00495506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495506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495506"/>
    <w:rPr>
      <w:rFonts w:cs="Times New Roman"/>
      <w:i/>
      <w:iCs/>
    </w:rPr>
  </w:style>
  <w:style w:type="paragraph" w:customStyle="1" w:styleId="a9">
    <w:name w:val="Без интервала Знак"/>
    <w:link w:val="aa"/>
    <w:uiPriority w:val="99"/>
    <w:rsid w:val="00495506"/>
    <w:rPr>
      <w:rFonts w:cs="Calibri"/>
      <w:lang w:val="en-US" w:eastAsia="en-US"/>
    </w:rPr>
  </w:style>
  <w:style w:type="paragraph" w:customStyle="1" w:styleId="21">
    <w:name w:val="Цитата 2"/>
    <w:basedOn w:val="Normal"/>
    <w:next w:val="Normal"/>
    <w:link w:val="23"/>
    <w:uiPriority w:val="99"/>
    <w:rsid w:val="00495506"/>
    <w:rPr>
      <w:i/>
      <w:iCs/>
      <w:color w:val="000000"/>
    </w:rPr>
  </w:style>
  <w:style w:type="character" w:customStyle="1" w:styleId="23">
    <w:name w:val="Цитата 2 Знак"/>
    <w:basedOn w:val="DefaultParagraphFont"/>
    <w:link w:val="21"/>
    <w:uiPriority w:val="99"/>
    <w:locked/>
    <w:rsid w:val="00495506"/>
    <w:rPr>
      <w:rFonts w:cs="Times New Roman"/>
      <w:i/>
      <w:iCs/>
      <w:color w:val="000000"/>
    </w:rPr>
  </w:style>
  <w:style w:type="paragraph" w:customStyle="1" w:styleId="ab">
    <w:name w:val="Выделенная цитата"/>
    <w:basedOn w:val="Normal"/>
    <w:next w:val="Normal"/>
    <w:link w:val="ac"/>
    <w:uiPriority w:val="99"/>
    <w:rsid w:val="0049550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basedOn w:val="DefaultParagraphFont"/>
    <w:link w:val="ab"/>
    <w:uiPriority w:val="99"/>
    <w:locked/>
    <w:rsid w:val="00495506"/>
    <w:rPr>
      <w:rFonts w:cs="Times New Roman"/>
      <w:b/>
      <w:bCs/>
      <w:i/>
      <w:iCs/>
      <w:color w:val="4F81BD"/>
    </w:rPr>
  </w:style>
  <w:style w:type="character" w:customStyle="1" w:styleId="ad">
    <w:name w:val="Слабое выделение"/>
    <w:basedOn w:val="DefaultParagraphFont"/>
    <w:uiPriority w:val="99"/>
    <w:rsid w:val="00495506"/>
    <w:rPr>
      <w:rFonts w:cs="Times New Roman"/>
      <w:i/>
      <w:iCs/>
      <w:color w:val="808080"/>
    </w:rPr>
  </w:style>
  <w:style w:type="character" w:customStyle="1" w:styleId="ae">
    <w:name w:val="Сильное выделение"/>
    <w:basedOn w:val="DefaultParagraphFont"/>
    <w:uiPriority w:val="99"/>
    <w:rsid w:val="00495506"/>
    <w:rPr>
      <w:rFonts w:cs="Times New Roman"/>
      <w:b/>
      <w:bCs/>
      <w:i/>
      <w:iCs/>
      <w:color w:val="4F81BD"/>
    </w:rPr>
  </w:style>
  <w:style w:type="character" w:customStyle="1" w:styleId="af">
    <w:name w:val="Слабая ссылка"/>
    <w:basedOn w:val="DefaultParagraphFont"/>
    <w:uiPriority w:val="99"/>
    <w:rsid w:val="00495506"/>
    <w:rPr>
      <w:rFonts w:cs="Times New Roman"/>
      <w:smallCaps/>
      <w:color w:val="auto"/>
      <w:u w:val="single"/>
    </w:rPr>
  </w:style>
  <w:style w:type="character" w:customStyle="1" w:styleId="af0">
    <w:name w:val="Сильная ссылка"/>
    <w:basedOn w:val="DefaultParagraphFont"/>
    <w:uiPriority w:val="99"/>
    <w:rsid w:val="00495506"/>
    <w:rPr>
      <w:rFonts w:cs="Times New Roman"/>
      <w:b/>
      <w:bCs/>
      <w:smallCaps/>
      <w:color w:val="auto"/>
      <w:spacing w:val="5"/>
      <w:u w:val="single"/>
    </w:rPr>
  </w:style>
  <w:style w:type="character" w:customStyle="1" w:styleId="af1">
    <w:name w:val="Название книги"/>
    <w:basedOn w:val="DefaultParagraphFont"/>
    <w:uiPriority w:val="99"/>
    <w:rsid w:val="00495506"/>
    <w:rPr>
      <w:rFonts w:cs="Times New Roman"/>
      <w:b/>
      <w:bCs/>
      <w:smallCaps/>
      <w:spacing w:val="5"/>
    </w:rPr>
  </w:style>
  <w:style w:type="paragraph" w:customStyle="1" w:styleId="af2">
    <w:name w:val="Заголовок оглавления"/>
    <w:basedOn w:val="Heading1"/>
    <w:next w:val="Normal"/>
    <w:uiPriority w:val="99"/>
    <w:rsid w:val="00495506"/>
    <w:pPr>
      <w:outlineLvl w:val="9"/>
    </w:pPr>
  </w:style>
  <w:style w:type="character" w:customStyle="1" w:styleId="101">
    <w:name w:val="Стиль10 Знак"/>
    <w:basedOn w:val="DefaultParagraphFont"/>
    <w:link w:val="100"/>
    <w:uiPriority w:val="99"/>
    <w:locked/>
    <w:rsid w:val="005B2217"/>
    <w:rPr>
      <w:rFonts w:ascii="Times New Roman" w:hAnsi="Times New Roman" w:cs="Times New Roman"/>
      <w:sz w:val="24"/>
      <w:szCs w:val="24"/>
      <w:lang w:val="ru-RU" w:eastAsia="ru-RU"/>
    </w:rPr>
  </w:style>
  <w:style w:type="paragraph" w:styleId="BalloonText">
    <w:name w:val="Balloon Text"/>
    <w:aliases w:val="Знак9,Знак1 Знак"/>
    <w:basedOn w:val="Normal"/>
    <w:link w:val="BalloonTextChar1"/>
    <w:uiPriority w:val="99"/>
    <w:semiHidden/>
    <w:rsid w:val="002255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aliases w:val="Знак Char7,Знак1 Знак Char"/>
    <w:basedOn w:val="DefaultParagraphFont"/>
    <w:link w:val="BalloonText"/>
    <w:uiPriority w:val="99"/>
    <w:semiHidden/>
    <w:rsid w:val="00C863CF"/>
    <w:rPr>
      <w:rFonts w:ascii="Times New Roman" w:hAnsi="Times New Roman"/>
      <w:sz w:val="0"/>
      <w:szCs w:val="0"/>
      <w:lang w:val="en-US" w:eastAsia="en-US"/>
    </w:rPr>
  </w:style>
  <w:style w:type="character" w:customStyle="1" w:styleId="BalloonTextChar1">
    <w:name w:val="Balloon Text Char1"/>
    <w:aliases w:val="Знак9 Char,Знак1 Знак Char1"/>
    <w:basedOn w:val="DefaultParagraphFont"/>
    <w:link w:val="BalloonText"/>
    <w:uiPriority w:val="99"/>
    <w:semiHidden/>
    <w:locked/>
    <w:rsid w:val="002255AB"/>
    <w:rPr>
      <w:rFonts w:ascii="Tahoma" w:hAnsi="Tahoma" w:cs="Tahoma"/>
      <w:sz w:val="16"/>
      <w:szCs w:val="16"/>
    </w:rPr>
  </w:style>
  <w:style w:type="paragraph" w:customStyle="1" w:styleId="S4">
    <w:name w:val="S_рисунок"/>
    <w:basedOn w:val="Normal"/>
    <w:autoRedefine/>
    <w:uiPriority w:val="99"/>
    <w:rsid w:val="000F52C5"/>
    <w:pPr>
      <w:numPr>
        <w:numId w:val="24"/>
      </w:numPr>
      <w:ind w:left="720"/>
      <w:jc w:val="center"/>
    </w:pPr>
    <w:rPr>
      <w:noProof/>
      <w:lang w:val="ru-RU"/>
    </w:rPr>
  </w:style>
  <w:style w:type="character" w:customStyle="1" w:styleId="aa">
    <w:name w:val="Без интервала Знак Знак"/>
    <w:basedOn w:val="DefaultParagraphFont"/>
    <w:link w:val="a9"/>
    <w:uiPriority w:val="99"/>
    <w:locked/>
    <w:rsid w:val="00275DA5"/>
    <w:rPr>
      <w:rFonts w:cs="Calibri"/>
      <w:sz w:val="22"/>
      <w:szCs w:val="22"/>
      <w:lang w:val="en-US" w:eastAsia="en-US" w:bidi="ar-SA"/>
    </w:rPr>
  </w:style>
  <w:style w:type="paragraph" w:customStyle="1" w:styleId="S8">
    <w:name w:val="S_Заголовок таблицы"/>
    <w:basedOn w:val="Normal"/>
    <w:uiPriority w:val="99"/>
    <w:rsid w:val="00C02637"/>
    <w:pPr>
      <w:ind w:firstLine="709"/>
      <w:jc w:val="center"/>
    </w:pPr>
    <w:rPr>
      <w:u w:val="single"/>
      <w:lang w:val="ru-RU" w:eastAsia="ru-RU"/>
    </w:rPr>
  </w:style>
  <w:style w:type="paragraph" w:customStyle="1" w:styleId="1KGK9">
    <w:name w:val="1KG=K9"/>
    <w:uiPriority w:val="99"/>
    <w:rsid w:val="003A6A80"/>
    <w:rPr>
      <w:rFonts w:ascii="MS Sans Serif" w:hAnsi="MS Sans Serif" w:cs="MS Sans Serif"/>
      <w:sz w:val="24"/>
      <w:szCs w:val="24"/>
    </w:rPr>
  </w:style>
  <w:style w:type="paragraph" w:customStyle="1" w:styleId="S60">
    <w:name w:val="S_Заголовок 6"/>
    <w:basedOn w:val="Normal"/>
    <w:next w:val="Normal"/>
    <w:link w:val="S61"/>
    <w:uiPriority w:val="99"/>
    <w:rsid w:val="00D621E9"/>
  </w:style>
  <w:style w:type="paragraph" w:customStyle="1" w:styleId="S371">
    <w:name w:val="S_Заголовок 3.7.1"/>
    <w:basedOn w:val="Normal"/>
    <w:uiPriority w:val="99"/>
    <w:rsid w:val="0060578B"/>
    <w:pPr>
      <w:numPr>
        <w:numId w:val="42"/>
      </w:numPr>
    </w:pPr>
  </w:style>
  <w:style w:type="paragraph" w:customStyle="1" w:styleId="af3">
    <w:name w:val="База сноски"/>
    <w:basedOn w:val="Normal"/>
    <w:uiPriority w:val="99"/>
    <w:semiHidden/>
    <w:rsid w:val="003E0743"/>
    <w:pPr>
      <w:keepLines/>
      <w:spacing w:line="200" w:lineRule="atLeast"/>
      <w:ind w:left="1080" w:firstLine="709"/>
    </w:pPr>
    <w:rPr>
      <w:rFonts w:ascii="Arial" w:hAnsi="Arial" w:cs="Arial"/>
      <w:spacing w:val="-5"/>
      <w:sz w:val="16"/>
      <w:szCs w:val="16"/>
      <w:lang w:val="ru-RU"/>
    </w:rPr>
  </w:style>
  <w:style w:type="character" w:customStyle="1" w:styleId="S61">
    <w:name w:val="S_Заголовок 6 Знак"/>
    <w:basedOn w:val="S3810"/>
    <w:link w:val="S60"/>
    <w:uiPriority w:val="99"/>
    <w:locked/>
    <w:rsid w:val="00D621E9"/>
  </w:style>
  <w:style w:type="paragraph" w:styleId="BodyTextIndent">
    <w:name w:val="Body Text Indent"/>
    <w:aliases w:val="Знак8"/>
    <w:basedOn w:val="Normal"/>
    <w:link w:val="BodyTextIndentChar1"/>
    <w:uiPriority w:val="99"/>
    <w:rsid w:val="0089797B"/>
    <w:pPr>
      <w:ind w:firstLine="708"/>
    </w:pPr>
    <w:rPr>
      <w:lang w:val="ru-RU" w:eastAsia="ru-RU"/>
    </w:rPr>
  </w:style>
  <w:style w:type="character" w:customStyle="1" w:styleId="BodyTextIndentChar">
    <w:name w:val="Body Text Indent Char"/>
    <w:aliases w:val="Знак Char8"/>
    <w:basedOn w:val="DefaultParagraphFont"/>
    <w:link w:val="BodyTextIndent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character" w:customStyle="1" w:styleId="BodyTextIndentChar1">
    <w:name w:val="Body Text Indent Char1"/>
    <w:aliases w:val="Знак8 Char"/>
    <w:basedOn w:val="DefaultParagraphFont"/>
    <w:link w:val="BodyTextIndent"/>
    <w:uiPriority w:val="99"/>
    <w:rsid w:val="00F3070C"/>
    <w:rPr>
      <w:rFonts w:cs="Times New Roman"/>
      <w:sz w:val="24"/>
      <w:szCs w:val="24"/>
      <w:lang w:val="ru-RU" w:eastAsia="ru-RU"/>
    </w:rPr>
  </w:style>
  <w:style w:type="paragraph" w:styleId="BodyText">
    <w:name w:val="Body Text"/>
    <w:aliases w:val="Знак7,Знак1 Знак Знак Знак Знак"/>
    <w:basedOn w:val="Normal"/>
    <w:link w:val="BodyTextChar1"/>
    <w:uiPriority w:val="99"/>
    <w:semiHidden/>
    <w:rsid w:val="0089797B"/>
    <w:pPr>
      <w:spacing w:after="120"/>
    </w:pPr>
  </w:style>
  <w:style w:type="character" w:customStyle="1" w:styleId="BodyTextChar">
    <w:name w:val="Body Text Char"/>
    <w:aliases w:val="Знак Char9,Знак1 Знак Знак Знак Знак Char"/>
    <w:basedOn w:val="DefaultParagraphFont"/>
    <w:link w:val="BodyText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character" w:customStyle="1" w:styleId="BodyTextChar1">
    <w:name w:val="Body Text Char1"/>
    <w:aliases w:val="Знак7 Char,Знак1 Знак Знак Знак Знак Char1"/>
    <w:basedOn w:val="DefaultParagraphFont"/>
    <w:link w:val="BodyText"/>
    <w:uiPriority w:val="99"/>
    <w:semiHidden/>
    <w:locked/>
    <w:rsid w:val="0089797B"/>
    <w:rPr>
      <w:rFonts w:ascii="Times New Roman" w:hAnsi="Times New Roman" w:cs="Times New Roman"/>
      <w:sz w:val="24"/>
      <w:szCs w:val="24"/>
    </w:rPr>
  </w:style>
  <w:style w:type="paragraph" w:customStyle="1" w:styleId="S9">
    <w:name w:val="S_Таблица"/>
    <w:basedOn w:val="Normal"/>
    <w:autoRedefine/>
    <w:uiPriority w:val="99"/>
    <w:rsid w:val="00C02637"/>
    <w:pPr>
      <w:ind w:left="1440" w:firstLine="0"/>
      <w:jc w:val="right"/>
    </w:pPr>
    <w:rPr>
      <w:b/>
      <w:bCs/>
      <w:color w:val="000000"/>
      <w:lang w:val="ru-RU" w:eastAsia="ru-RU"/>
    </w:rPr>
  </w:style>
  <w:style w:type="paragraph" w:customStyle="1" w:styleId="S231">
    <w:name w:val="S_Заголовок 2.3.1."/>
    <w:basedOn w:val="Normal"/>
    <w:link w:val="S2310"/>
    <w:uiPriority w:val="99"/>
    <w:rsid w:val="00450DD3"/>
    <w:pPr>
      <w:numPr>
        <w:ilvl w:val="2"/>
        <w:numId w:val="11"/>
      </w:numPr>
      <w:ind w:firstLine="0"/>
      <w:outlineLvl w:val="2"/>
    </w:pPr>
    <w:rPr>
      <w:lang w:val="ru-RU" w:eastAsia="ru-RU"/>
    </w:rPr>
  </w:style>
  <w:style w:type="paragraph" w:styleId="ListBullet">
    <w:name w:val="List Bullet"/>
    <w:basedOn w:val="12"/>
    <w:autoRedefine/>
    <w:uiPriority w:val="99"/>
    <w:rsid w:val="003D5322"/>
    <w:pPr>
      <w:numPr>
        <w:numId w:val="0"/>
      </w:numPr>
      <w:tabs>
        <w:tab w:val="left" w:pos="851"/>
      </w:tabs>
      <w:ind w:firstLine="567"/>
    </w:pPr>
  </w:style>
  <w:style w:type="paragraph" w:customStyle="1" w:styleId="12">
    <w:name w:val="Маркированный_1 Знак"/>
    <w:basedOn w:val="Normal"/>
    <w:link w:val="121"/>
    <w:uiPriority w:val="99"/>
    <w:rsid w:val="00C23F1F"/>
    <w:pPr>
      <w:numPr>
        <w:numId w:val="30"/>
      </w:numPr>
    </w:pPr>
    <w:rPr>
      <w:lang w:val="ru-RU" w:eastAsia="ru-RU"/>
    </w:rPr>
  </w:style>
  <w:style w:type="paragraph" w:customStyle="1" w:styleId="15">
    <w:name w:val="Маркированный_1 Знак Знак"/>
    <w:basedOn w:val="Normal"/>
    <w:link w:val="16"/>
    <w:uiPriority w:val="99"/>
    <w:rsid w:val="00C23F1F"/>
    <w:pPr>
      <w:tabs>
        <w:tab w:val="left" w:pos="900"/>
        <w:tab w:val="num" w:pos="2149"/>
      </w:tabs>
      <w:ind w:left="2149" w:hanging="360"/>
    </w:pPr>
    <w:rPr>
      <w:lang w:val="ru-RU" w:eastAsia="ru-RU"/>
    </w:rPr>
  </w:style>
  <w:style w:type="paragraph" w:customStyle="1" w:styleId="S">
    <w:name w:val="S_Маркированный Знак Знак"/>
    <w:basedOn w:val="ListBullet"/>
    <w:link w:val="Sa"/>
    <w:autoRedefine/>
    <w:uiPriority w:val="99"/>
    <w:rsid w:val="003D5322"/>
    <w:pPr>
      <w:numPr>
        <w:numId w:val="33"/>
      </w:numPr>
      <w:tabs>
        <w:tab w:val="clear" w:pos="851"/>
        <w:tab w:val="left" w:pos="993"/>
      </w:tabs>
      <w:jc w:val="right"/>
    </w:pPr>
  </w:style>
  <w:style w:type="character" w:customStyle="1" w:styleId="Sa">
    <w:name w:val="S_Маркированный Знак Знак Знак"/>
    <w:basedOn w:val="DefaultParagraphFont"/>
    <w:link w:val="S"/>
    <w:uiPriority w:val="99"/>
    <w:locked/>
    <w:rsid w:val="003D5322"/>
    <w:rPr>
      <w:rFonts w:ascii="Times New Roman" w:hAnsi="Times New Roman"/>
      <w:sz w:val="24"/>
      <w:szCs w:val="24"/>
    </w:rPr>
  </w:style>
  <w:style w:type="character" w:customStyle="1" w:styleId="S2310">
    <w:name w:val="S_Заголовок 2.3.1. Знак"/>
    <w:basedOn w:val="DefaultParagraphFont"/>
    <w:link w:val="S231"/>
    <w:uiPriority w:val="99"/>
    <w:locked/>
    <w:rsid w:val="00450DD3"/>
    <w:rPr>
      <w:rFonts w:ascii="Times New Roman" w:hAnsi="Times New Roman"/>
      <w:sz w:val="24"/>
      <w:szCs w:val="24"/>
    </w:rPr>
  </w:style>
  <w:style w:type="character" w:customStyle="1" w:styleId="S31">
    <w:name w:val="S_Заголовок 3 Знак Знак Знак"/>
    <w:basedOn w:val="Heading3Char1"/>
    <w:link w:val="S30"/>
    <w:uiPriority w:val="99"/>
    <w:locked/>
    <w:rsid w:val="00F70DD0"/>
    <w:rPr>
      <w:rFonts w:ascii="Times New Roman" w:hAnsi="Times New Roman" w:cs="Times New Roman"/>
      <w:u w:val="single"/>
      <w:lang w:val="ru-RU" w:eastAsia="ru-RU"/>
    </w:rPr>
  </w:style>
  <w:style w:type="character" w:customStyle="1" w:styleId="S12">
    <w:name w:val="S_Заголовок 12 Знак"/>
    <w:basedOn w:val="DefaultParagraphFont"/>
    <w:link w:val="S50"/>
    <w:uiPriority w:val="99"/>
    <w:locked/>
    <w:rsid w:val="00D621E9"/>
    <w:rPr>
      <w:rFonts w:ascii="Times New Roman" w:hAnsi="Times New Roman" w:cs="Times New Roman"/>
      <w:sz w:val="24"/>
      <w:szCs w:val="24"/>
    </w:rPr>
  </w:style>
  <w:style w:type="paragraph" w:customStyle="1" w:styleId="112">
    <w:name w:val="Стиль112"/>
    <w:basedOn w:val="Normal"/>
    <w:link w:val="1120"/>
    <w:uiPriority w:val="99"/>
    <w:rsid w:val="00F40BE8"/>
    <w:pPr>
      <w:widowControl w:val="0"/>
      <w:numPr>
        <w:numId w:val="38"/>
      </w:numPr>
      <w:tabs>
        <w:tab w:val="left" w:pos="851"/>
      </w:tabs>
      <w:ind w:left="0" w:firstLine="567"/>
    </w:pPr>
    <w:rPr>
      <w:lang w:val="ru-RU" w:eastAsia="ru-RU"/>
    </w:rPr>
  </w:style>
  <w:style w:type="character" w:customStyle="1" w:styleId="1120">
    <w:name w:val="Стиль112 Знак"/>
    <w:basedOn w:val="DefaultParagraphFont"/>
    <w:link w:val="112"/>
    <w:uiPriority w:val="99"/>
    <w:locked/>
    <w:rsid w:val="00F40BE8"/>
    <w:rPr>
      <w:rFonts w:ascii="Times New Roman" w:hAnsi="Times New Roman"/>
      <w:sz w:val="24"/>
      <w:szCs w:val="24"/>
    </w:rPr>
  </w:style>
  <w:style w:type="paragraph" w:styleId="BodyTextIndent2">
    <w:name w:val="Body Text Indent 2"/>
    <w:aliases w:val="Знак6"/>
    <w:basedOn w:val="Normal"/>
    <w:link w:val="BodyTextIndent2Char1"/>
    <w:uiPriority w:val="99"/>
    <w:rsid w:val="008E6A27"/>
    <w:pPr>
      <w:spacing w:after="120" w:line="480" w:lineRule="auto"/>
      <w:ind w:left="283" w:firstLine="680"/>
    </w:pPr>
    <w:rPr>
      <w:lang w:val="ru-RU" w:eastAsia="ru-RU"/>
    </w:rPr>
  </w:style>
  <w:style w:type="character" w:customStyle="1" w:styleId="BodyTextIndent2Char">
    <w:name w:val="Body Text Indent 2 Char"/>
    <w:aliases w:val="Знак Char10"/>
    <w:basedOn w:val="DefaultParagraphFont"/>
    <w:link w:val="BodyTextIndent2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character" w:customStyle="1" w:styleId="BodyTextIndent2Char1">
    <w:name w:val="Body Text Indent 2 Char1"/>
    <w:aliases w:val="Знак6 Char"/>
    <w:basedOn w:val="DefaultParagraphFont"/>
    <w:link w:val="BodyTextIndent2"/>
    <w:uiPriority w:val="99"/>
    <w:locked/>
    <w:rsid w:val="008E6A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Абзац списка Знак Знак"/>
    <w:basedOn w:val="DefaultParagraphFont"/>
    <w:link w:val="a5"/>
    <w:uiPriority w:val="99"/>
    <w:locked/>
    <w:rsid w:val="00C90F32"/>
    <w:rPr>
      <w:rFonts w:ascii="Times New Roman" w:hAnsi="Times New Roman" w:cs="Times New Roman"/>
      <w:sz w:val="24"/>
      <w:szCs w:val="24"/>
    </w:rPr>
  </w:style>
  <w:style w:type="paragraph" w:customStyle="1" w:styleId="S381">
    <w:name w:val="S_Заголовок 3.8.1"/>
    <w:basedOn w:val="Normal"/>
    <w:link w:val="S3810"/>
    <w:uiPriority w:val="99"/>
    <w:rsid w:val="008E62B1"/>
    <w:pPr>
      <w:numPr>
        <w:numId w:val="40"/>
      </w:numPr>
      <w:outlineLvl w:val="2"/>
    </w:pPr>
    <w:rPr>
      <w:lang w:val="ru-RU" w:eastAsia="ru-RU"/>
    </w:rPr>
  </w:style>
  <w:style w:type="character" w:customStyle="1" w:styleId="S10">
    <w:name w:val="S_Заголовок 10 Знак"/>
    <w:basedOn w:val="DefaultParagraphFont"/>
    <w:uiPriority w:val="99"/>
    <w:rsid w:val="00F22A74"/>
    <w:rPr>
      <w:rFonts w:ascii="Times New Roman" w:hAnsi="Times New Roman" w:cs="Times New Roman"/>
      <w:sz w:val="24"/>
      <w:szCs w:val="24"/>
    </w:rPr>
  </w:style>
  <w:style w:type="character" w:customStyle="1" w:styleId="S3810">
    <w:name w:val="S_Заголовок 3.8.1 Знак"/>
    <w:basedOn w:val="DefaultParagraphFont"/>
    <w:link w:val="S381"/>
    <w:uiPriority w:val="99"/>
    <w:locked/>
    <w:rsid w:val="008E62B1"/>
    <w:rPr>
      <w:rFonts w:ascii="Times New Roman" w:hAnsi="Times New Roman"/>
      <w:sz w:val="24"/>
      <w:szCs w:val="24"/>
    </w:rPr>
  </w:style>
  <w:style w:type="paragraph" w:customStyle="1" w:styleId="S80">
    <w:name w:val="S_Заголовок 8"/>
    <w:basedOn w:val="Normal"/>
    <w:link w:val="S81"/>
    <w:uiPriority w:val="99"/>
    <w:rsid w:val="008901B3"/>
    <w:rPr>
      <w:u w:val="single"/>
      <w:lang w:val="ru-RU"/>
    </w:rPr>
  </w:style>
  <w:style w:type="character" w:customStyle="1" w:styleId="S81">
    <w:name w:val="S_Заголовок 8 Знак"/>
    <w:basedOn w:val="DefaultParagraphFont"/>
    <w:link w:val="S80"/>
    <w:uiPriority w:val="99"/>
    <w:locked/>
    <w:rsid w:val="008901B3"/>
    <w:rPr>
      <w:rFonts w:ascii="Times New Roman" w:hAnsi="Times New Roman" w:cs="Times New Roman"/>
      <w:sz w:val="24"/>
      <w:szCs w:val="24"/>
      <w:u w:val="single"/>
      <w:lang w:val="ru-RU"/>
    </w:rPr>
  </w:style>
  <w:style w:type="paragraph" w:customStyle="1" w:styleId="S491">
    <w:name w:val="S_Заголовок 4.9.1."/>
    <w:basedOn w:val="Normal"/>
    <w:link w:val="S4910"/>
    <w:uiPriority w:val="99"/>
    <w:rsid w:val="0080764D"/>
    <w:pPr>
      <w:numPr>
        <w:numId w:val="41"/>
      </w:numPr>
      <w:ind w:firstLine="0"/>
    </w:pPr>
    <w:rPr>
      <w:u w:val="single"/>
    </w:rPr>
  </w:style>
  <w:style w:type="character" w:customStyle="1" w:styleId="S4910">
    <w:name w:val="S_Заголовок 4.9.1. Знак"/>
    <w:basedOn w:val="DefaultParagraphFont"/>
    <w:link w:val="S491"/>
    <w:uiPriority w:val="99"/>
    <w:locked/>
    <w:rsid w:val="0080764D"/>
    <w:rPr>
      <w:rFonts w:ascii="Times New Roman" w:hAnsi="Times New Roman"/>
      <w:sz w:val="24"/>
      <w:szCs w:val="24"/>
      <w:u w:val="single"/>
      <w:lang w:val="en-US" w:eastAsia="en-US"/>
    </w:rPr>
  </w:style>
  <w:style w:type="paragraph" w:customStyle="1" w:styleId="S281">
    <w:name w:val="S_Заголовок 2.8.1."/>
    <w:basedOn w:val="S6"/>
    <w:link w:val="S2810"/>
    <w:uiPriority w:val="99"/>
    <w:rsid w:val="004217E5"/>
    <w:pPr>
      <w:numPr>
        <w:ilvl w:val="2"/>
        <w:numId w:val="27"/>
      </w:numPr>
    </w:pPr>
    <w:rPr>
      <w:lang w:val="ru-RU"/>
    </w:rPr>
  </w:style>
  <w:style w:type="character" w:customStyle="1" w:styleId="S2810">
    <w:name w:val="S_Заголовок 2.8.1. Знак"/>
    <w:basedOn w:val="S3810"/>
    <w:link w:val="S281"/>
    <w:uiPriority w:val="99"/>
    <w:locked/>
    <w:rsid w:val="004217E5"/>
  </w:style>
  <w:style w:type="paragraph" w:customStyle="1" w:styleId="3">
    <w:name w:val="Заголовок_3"/>
    <w:basedOn w:val="S231"/>
    <w:link w:val="30"/>
    <w:uiPriority w:val="99"/>
    <w:rsid w:val="000F30C8"/>
    <w:pPr>
      <w:numPr>
        <w:ilvl w:val="0"/>
        <w:numId w:val="50"/>
      </w:numPr>
      <w:ind w:left="1276" w:hanging="709"/>
    </w:pPr>
    <w:rPr>
      <w:u w:val="single"/>
    </w:rPr>
  </w:style>
  <w:style w:type="paragraph" w:styleId="TOC3">
    <w:name w:val="toc 3"/>
    <w:basedOn w:val="Normal"/>
    <w:next w:val="Normal"/>
    <w:autoRedefine/>
    <w:uiPriority w:val="99"/>
    <w:rsid w:val="008F0A4E"/>
    <w:pPr>
      <w:tabs>
        <w:tab w:val="left" w:pos="993"/>
        <w:tab w:val="right" w:leader="dot" w:pos="9344"/>
      </w:tabs>
      <w:ind w:left="426" w:firstLine="0"/>
      <w:jc w:val="left"/>
    </w:pPr>
  </w:style>
  <w:style w:type="character" w:customStyle="1" w:styleId="30">
    <w:name w:val="Заголовок_3 Знак"/>
    <w:basedOn w:val="S2310"/>
    <w:link w:val="3"/>
    <w:uiPriority w:val="99"/>
    <w:locked/>
    <w:rsid w:val="000F30C8"/>
    <w:rPr>
      <w:u w:val="single"/>
    </w:rPr>
  </w:style>
  <w:style w:type="paragraph" w:styleId="TOC1">
    <w:name w:val="toc 1"/>
    <w:basedOn w:val="Normal"/>
    <w:next w:val="Normal"/>
    <w:autoRedefine/>
    <w:uiPriority w:val="99"/>
    <w:rsid w:val="0047784E"/>
    <w:pPr>
      <w:tabs>
        <w:tab w:val="right" w:leader="dot" w:pos="9344"/>
      </w:tabs>
      <w:ind w:firstLine="0"/>
      <w:jc w:val="left"/>
    </w:pPr>
    <w:rPr>
      <w:b/>
      <w:bCs/>
      <w:lang w:val="ru-RU"/>
    </w:rPr>
  </w:style>
  <w:style w:type="character" w:styleId="Hyperlink">
    <w:name w:val="Hyperlink"/>
    <w:basedOn w:val="DefaultParagraphFont"/>
    <w:uiPriority w:val="99"/>
    <w:rsid w:val="00EF3D44"/>
    <w:rPr>
      <w:rFonts w:cs="Times New Roman"/>
      <w:color w:val="0000FF"/>
      <w:u w:val="single"/>
    </w:rPr>
  </w:style>
  <w:style w:type="paragraph" w:styleId="TOC2">
    <w:name w:val="toc 2"/>
    <w:basedOn w:val="Normal"/>
    <w:next w:val="Normal"/>
    <w:autoRedefine/>
    <w:uiPriority w:val="99"/>
    <w:rsid w:val="00DD7ACA"/>
    <w:pPr>
      <w:tabs>
        <w:tab w:val="right" w:leader="dot" w:pos="9356"/>
      </w:tabs>
      <w:ind w:firstLine="0"/>
      <w:jc w:val="left"/>
    </w:pPr>
    <w:rPr>
      <w:b/>
      <w:bCs/>
      <w:noProof/>
      <w:lang w:val="ru-RU"/>
    </w:rPr>
  </w:style>
  <w:style w:type="paragraph" w:styleId="TOC4">
    <w:name w:val="toc 4"/>
    <w:basedOn w:val="Normal"/>
    <w:next w:val="Normal"/>
    <w:autoRedefine/>
    <w:uiPriority w:val="99"/>
    <w:semiHidden/>
    <w:rsid w:val="00EF3D44"/>
    <w:pPr>
      <w:spacing w:after="100"/>
      <w:ind w:left="720"/>
    </w:pPr>
  </w:style>
  <w:style w:type="character" w:styleId="PageNumber">
    <w:name w:val="page number"/>
    <w:basedOn w:val="DefaultParagraphFont"/>
    <w:uiPriority w:val="99"/>
    <w:semiHidden/>
    <w:rsid w:val="0047465B"/>
    <w:rPr>
      <w:rFonts w:cs="Times New Roman"/>
    </w:rPr>
  </w:style>
  <w:style w:type="paragraph" w:styleId="Header">
    <w:name w:val="header"/>
    <w:aliases w:val="Знак4,Знак Знак Знак9"/>
    <w:basedOn w:val="Normal"/>
    <w:link w:val="HeaderChar1"/>
    <w:uiPriority w:val="99"/>
    <w:semiHidden/>
    <w:rsid w:val="00BD19D5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aliases w:val="Знак Char11,Знак Знак Знак Char"/>
    <w:basedOn w:val="DefaultParagraphFont"/>
    <w:link w:val="Header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character" w:customStyle="1" w:styleId="HeaderChar1">
    <w:name w:val="Header Char1"/>
    <w:aliases w:val="Знак4 Char,Знак Знак Знак9 Char"/>
    <w:basedOn w:val="DefaultParagraphFont"/>
    <w:link w:val="Header"/>
    <w:uiPriority w:val="99"/>
    <w:semiHidden/>
    <w:locked/>
    <w:rsid w:val="00BD19D5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Знак1,Знак4 Знак"/>
    <w:basedOn w:val="Normal"/>
    <w:link w:val="FooterChar1"/>
    <w:uiPriority w:val="99"/>
    <w:rsid w:val="00BD19D5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aliases w:val="Знак Char12,Знак4 Знак Char"/>
    <w:basedOn w:val="DefaultParagraphFont"/>
    <w:link w:val="Footer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character" w:customStyle="1" w:styleId="FooterChar1">
    <w:name w:val="Footer Char1"/>
    <w:aliases w:val="Знак1 Char,Знак4 Знак Char1"/>
    <w:basedOn w:val="DefaultParagraphFont"/>
    <w:link w:val="Footer"/>
    <w:uiPriority w:val="99"/>
    <w:semiHidden/>
    <w:rsid w:val="00F3070C"/>
    <w:rPr>
      <w:rFonts w:cs="Times New Roman"/>
      <w:sz w:val="24"/>
      <w:szCs w:val="24"/>
      <w:u w:val="single"/>
      <w:lang w:val="ru-RU" w:eastAsia="ru-RU"/>
    </w:rPr>
  </w:style>
  <w:style w:type="paragraph" w:customStyle="1" w:styleId="S1">
    <w:name w:val="S_Заголовок 1"/>
    <w:basedOn w:val="Normal"/>
    <w:autoRedefine/>
    <w:uiPriority w:val="99"/>
    <w:rsid w:val="00121E0D"/>
    <w:pPr>
      <w:numPr>
        <w:numId w:val="56"/>
      </w:numPr>
      <w:ind w:left="567" w:firstLine="0"/>
    </w:pPr>
    <w:rPr>
      <w:b/>
      <w:bCs/>
      <w:caps/>
      <w:lang w:eastAsia="ru-RU"/>
    </w:rPr>
  </w:style>
  <w:style w:type="paragraph" w:customStyle="1" w:styleId="S2">
    <w:name w:val="S_Заголовок 2 Знак"/>
    <w:basedOn w:val="S1"/>
    <w:next w:val="Normal"/>
    <w:link w:val="S20"/>
    <w:autoRedefine/>
    <w:uiPriority w:val="99"/>
    <w:rsid w:val="00E41C39"/>
    <w:pPr>
      <w:numPr>
        <w:ilvl w:val="1"/>
        <w:numId w:val="11"/>
      </w:numPr>
      <w:ind w:left="0" w:firstLine="567"/>
    </w:pPr>
    <w:rPr>
      <w:caps w:val="0"/>
      <w:lang w:val="ru-RU"/>
    </w:rPr>
  </w:style>
  <w:style w:type="character" w:customStyle="1" w:styleId="S20">
    <w:name w:val="S_Заголовок 2 Знак Знак"/>
    <w:basedOn w:val="DefaultParagraphFont"/>
    <w:link w:val="S2"/>
    <w:uiPriority w:val="99"/>
    <w:locked/>
    <w:rsid w:val="00E41C39"/>
    <w:rPr>
      <w:rFonts w:ascii="Times New Roman" w:hAnsi="Times New Roman"/>
      <w:b/>
      <w:bCs/>
      <w:sz w:val="24"/>
      <w:szCs w:val="24"/>
    </w:rPr>
  </w:style>
  <w:style w:type="paragraph" w:customStyle="1" w:styleId="17">
    <w:name w:val="Без интервала1"/>
    <w:link w:val="18"/>
    <w:uiPriority w:val="99"/>
    <w:rsid w:val="00732096"/>
    <w:rPr>
      <w:rFonts w:cs="Calibri"/>
      <w:lang w:eastAsia="en-US"/>
    </w:rPr>
  </w:style>
  <w:style w:type="character" w:customStyle="1" w:styleId="18">
    <w:name w:val="Без интервала1 Знак"/>
    <w:basedOn w:val="DefaultParagraphFont"/>
    <w:link w:val="17"/>
    <w:uiPriority w:val="99"/>
    <w:locked/>
    <w:rsid w:val="00732096"/>
    <w:rPr>
      <w:rFonts w:cs="Calibri"/>
      <w:sz w:val="22"/>
      <w:szCs w:val="22"/>
      <w:lang w:val="ru-RU" w:eastAsia="en-US" w:bidi="ar-SA"/>
    </w:rPr>
  </w:style>
  <w:style w:type="paragraph" w:customStyle="1" w:styleId="19">
    <w:name w:val="Абзац списка1"/>
    <w:basedOn w:val="Normal"/>
    <w:uiPriority w:val="99"/>
    <w:rsid w:val="00D244A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val="ru-RU" w:eastAsia="ru-RU"/>
    </w:rPr>
  </w:style>
  <w:style w:type="paragraph" w:customStyle="1" w:styleId="ConsPlusNormal">
    <w:name w:val="ConsPlusNormal"/>
    <w:uiPriority w:val="99"/>
    <w:rsid w:val="00041EF1"/>
    <w:pPr>
      <w:autoSpaceDE w:val="0"/>
      <w:autoSpaceDN w:val="0"/>
      <w:adjustRightInd w:val="0"/>
      <w:spacing w:line="36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S3">
    <w:name w:val="S_Заголовок 3"/>
    <w:basedOn w:val="Heading3"/>
    <w:uiPriority w:val="99"/>
    <w:rsid w:val="00041EF1"/>
    <w:pPr>
      <w:keepNext w:val="0"/>
      <w:keepLines w:val="0"/>
      <w:widowControl w:val="0"/>
      <w:numPr>
        <w:numId w:val="68"/>
      </w:numPr>
      <w:spacing w:before="0"/>
      <w:ind w:left="0" w:firstLine="567"/>
      <w:outlineLvl w:val="9"/>
    </w:pPr>
    <w:rPr>
      <w:rFonts w:ascii="Times New Roman" w:hAnsi="Times New Roman" w:cs="Times New Roman"/>
      <w:b w:val="0"/>
      <w:bCs w:val="0"/>
      <w:color w:val="auto"/>
      <w:u w:val="single"/>
      <w:lang w:val="ru-RU" w:eastAsia="ru-RU"/>
    </w:rPr>
  </w:style>
  <w:style w:type="paragraph" w:styleId="BodyTextIndent3">
    <w:name w:val="Body Text Indent 3"/>
    <w:basedOn w:val="Normal"/>
    <w:link w:val="BodyTextIndent3Char"/>
    <w:uiPriority w:val="99"/>
    <w:rsid w:val="00F3070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63CF"/>
    <w:rPr>
      <w:rFonts w:ascii="Times New Roman" w:hAnsi="Times New Roman"/>
      <w:sz w:val="16"/>
      <w:szCs w:val="16"/>
      <w:lang w:val="en-US" w:eastAsia="en-US"/>
    </w:rPr>
  </w:style>
  <w:style w:type="paragraph" w:styleId="BodyText2">
    <w:name w:val="Body Text 2"/>
    <w:aliases w:val="Знак5"/>
    <w:basedOn w:val="Normal"/>
    <w:link w:val="BodyText2Char1"/>
    <w:uiPriority w:val="99"/>
    <w:rsid w:val="00F3070C"/>
    <w:pPr>
      <w:ind w:firstLine="680"/>
      <w:jc w:val="center"/>
    </w:pPr>
    <w:rPr>
      <w:b/>
      <w:bCs/>
      <w:caps/>
    </w:rPr>
  </w:style>
  <w:style w:type="character" w:customStyle="1" w:styleId="BodyText2Char">
    <w:name w:val="Body Text 2 Char"/>
    <w:aliases w:val="Знак5 Char"/>
    <w:basedOn w:val="DefaultParagraphFont"/>
    <w:link w:val="BodyText2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character" w:customStyle="1" w:styleId="BodyText2Char1">
    <w:name w:val="Body Text 2 Char1"/>
    <w:aliases w:val="Знак5 Char1"/>
    <w:basedOn w:val="DefaultParagraphFont"/>
    <w:link w:val="BodyText2"/>
    <w:uiPriority w:val="99"/>
    <w:locked/>
    <w:rsid w:val="00F3070C"/>
    <w:rPr>
      <w:rFonts w:cs="Times New Roman"/>
      <w:b/>
      <w:bCs/>
      <w:caps/>
      <w:sz w:val="24"/>
      <w:szCs w:val="24"/>
      <w:lang w:val="en-US" w:eastAsia="en-US" w:bidi="ar-SA"/>
    </w:rPr>
  </w:style>
  <w:style w:type="paragraph" w:customStyle="1" w:styleId="xl22">
    <w:name w:val="xl22"/>
    <w:basedOn w:val="Normal"/>
    <w:uiPriority w:val="99"/>
    <w:semiHidden/>
    <w:rsid w:val="00F3070C"/>
    <w:pPr>
      <w:spacing w:before="100" w:beforeAutospacing="1" w:after="100" w:afterAutospacing="1"/>
      <w:ind w:firstLine="680"/>
      <w:jc w:val="center"/>
    </w:pPr>
    <w:rPr>
      <w:rFonts w:ascii="Times New Roman CYR" w:hAnsi="Times New Roman CYR" w:cs="Times New Roman CYR"/>
      <w:lang w:val="ru-RU" w:eastAsia="ru-RU"/>
    </w:rPr>
  </w:style>
  <w:style w:type="character" w:styleId="CommentReference">
    <w:name w:val="annotation reference"/>
    <w:basedOn w:val="DefaultParagraphFont"/>
    <w:uiPriority w:val="99"/>
    <w:semiHidden/>
    <w:rsid w:val="00F3070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3070C"/>
    <w:pPr>
      <w:ind w:firstLine="680"/>
    </w:pPr>
    <w:rPr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3CF"/>
    <w:rPr>
      <w:rFonts w:ascii="Times New Roman" w:hAnsi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30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3CF"/>
    <w:rPr>
      <w:b/>
      <w:bCs/>
    </w:rPr>
  </w:style>
  <w:style w:type="paragraph" w:customStyle="1" w:styleId="ConsNormal">
    <w:name w:val="ConsNormal"/>
    <w:uiPriority w:val="99"/>
    <w:rsid w:val="00F3070C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1a">
    <w:name w:val="Заголовок1"/>
    <w:basedOn w:val="Normal"/>
    <w:uiPriority w:val="99"/>
    <w:rsid w:val="00F3070C"/>
    <w:pPr>
      <w:tabs>
        <w:tab w:val="left" w:pos="8460"/>
      </w:tabs>
      <w:ind w:firstLine="540"/>
      <w:jc w:val="center"/>
    </w:pPr>
    <w:rPr>
      <w:caps/>
      <w:lang w:val="ru-RU" w:eastAsia="ru-RU"/>
    </w:rPr>
  </w:style>
  <w:style w:type="paragraph" w:customStyle="1" w:styleId="af4">
    <w:name w:val="Îáû÷íûé"/>
    <w:uiPriority w:val="99"/>
    <w:semiHidden/>
    <w:rsid w:val="00F3070C"/>
    <w:pPr>
      <w:spacing w:line="360" w:lineRule="auto"/>
      <w:jc w:val="both"/>
    </w:pPr>
    <w:rPr>
      <w:rFonts w:ascii="Times New Roman" w:hAnsi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uiPriority w:val="99"/>
    <w:rsid w:val="00F3070C"/>
    <w:pPr>
      <w:spacing w:after="120"/>
      <w:ind w:firstLine="680"/>
    </w:pPr>
    <w:rPr>
      <w:sz w:val="16"/>
      <w:szCs w:val="16"/>
      <w:lang w:val="ru-RU" w:eastAsia="ru-RU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63CF"/>
    <w:rPr>
      <w:rFonts w:ascii="Times New Roman" w:hAnsi="Times New Roman"/>
      <w:sz w:val="16"/>
      <w:szCs w:val="16"/>
      <w:lang w:val="en-US" w:eastAsia="en-US"/>
    </w:rPr>
  </w:style>
  <w:style w:type="paragraph" w:styleId="BlockText">
    <w:name w:val="Block Text"/>
    <w:basedOn w:val="Normal"/>
    <w:uiPriority w:val="99"/>
    <w:semiHidden/>
    <w:rsid w:val="00F3070C"/>
    <w:pPr>
      <w:ind w:left="526" w:right="43" w:firstLine="709"/>
    </w:pPr>
    <w:rPr>
      <w:sz w:val="28"/>
      <w:szCs w:val="28"/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F3070C"/>
    <w:pPr>
      <w:shd w:val="clear" w:color="auto" w:fill="000080"/>
      <w:ind w:firstLine="709"/>
    </w:pPr>
    <w:rPr>
      <w:rFonts w:ascii="Tahoma" w:hAnsi="Tahoma" w:cs="Tahoma"/>
      <w:sz w:val="28"/>
      <w:szCs w:val="28"/>
      <w:lang w:val="ru-RU"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63CF"/>
    <w:rPr>
      <w:rFonts w:ascii="Times New Roman" w:hAnsi="Times New Roman"/>
      <w:sz w:val="0"/>
      <w:szCs w:val="0"/>
      <w:lang w:val="en-US" w:eastAsia="en-US"/>
    </w:rPr>
  </w:style>
  <w:style w:type="paragraph" w:customStyle="1" w:styleId="ConsNonformat">
    <w:name w:val="ConsNonformat Знак"/>
    <w:link w:val="ConsNonformat0"/>
    <w:uiPriority w:val="99"/>
    <w:semiHidden/>
    <w:rsid w:val="00F3070C"/>
    <w:pPr>
      <w:widowControl w:val="0"/>
      <w:autoSpaceDE w:val="0"/>
      <w:autoSpaceDN w:val="0"/>
      <w:adjustRightInd w:val="0"/>
      <w:spacing w:line="360" w:lineRule="auto"/>
      <w:jc w:val="both"/>
    </w:pPr>
    <w:rPr>
      <w:rFonts w:ascii="Courier New" w:hAnsi="Courier New" w:cs="Courier New"/>
      <w:sz w:val="24"/>
      <w:szCs w:val="24"/>
    </w:rPr>
  </w:style>
  <w:style w:type="paragraph" w:customStyle="1" w:styleId="af5">
    <w:name w:val="База заголовка"/>
    <w:basedOn w:val="Normal"/>
    <w:next w:val="BodyText"/>
    <w:uiPriority w:val="99"/>
    <w:semiHidden/>
    <w:rsid w:val="00F3070C"/>
    <w:pPr>
      <w:keepNext/>
      <w:keepLines/>
      <w:spacing w:before="140" w:line="220" w:lineRule="atLeast"/>
      <w:ind w:left="1080" w:firstLine="709"/>
    </w:pPr>
    <w:rPr>
      <w:rFonts w:ascii="Arial" w:hAnsi="Arial" w:cs="Arial"/>
      <w:spacing w:val="-4"/>
      <w:kern w:val="28"/>
      <w:sz w:val="22"/>
      <w:szCs w:val="22"/>
      <w:lang w:val="ru-RU"/>
    </w:rPr>
  </w:style>
  <w:style w:type="paragraph" w:customStyle="1" w:styleId="af6">
    <w:name w:val="Цитаты"/>
    <w:basedOn w:val="Normal"/>
    <w:uiPriority w:val="99"/>
    <w:semiHidden/>
    <w:rsid w:val="00F3070C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</w:pPr>
    <w:rPr>
      <w:rFonts w:ascii="Arial Narrow" w:hAnsi="Arial Narrow" w:cs="Arial Narrow"/>
      <w:spacing w:val="-5"/>
      <w:sz w:val="20"/>
      <w:szCs w:val="20"/>
      <w:lang w:val="ru-RU"/>
    </w:rPr>
  </w:style>
  <w:style w:type="paragraph" w:customStyle="1" w:styleId="af7">
    <w:name w:val="Неразрывный основной текст"/>
    <w:basedOn w:val="BodyText"/>
    <w:uiPriority w:val="99"/>
    <w:semiHidden/>
    <w:rsid w:val="00F3070C"/>
    <w:pPr>
      <w:keepNext/>
      <w:spacing w:after="240" w:line="240" w:lineRule="atLeast"/>
      <w:ind w:left="1080" w:firstLine="709"/>
    </w:pPr>
    <w:rPr>
      <w:rFonts w:ascii="Arial" w:hAnsi="Arial" w:cs="Arial"/>
      <w:spacing w:val="-5"/>
      <w:sz w:val="20"/>
      <w:szCs w:val="20"/>
      <w:lang w:val="ru-RU"/>
    </w:rPr>
  </w:style>
  <w:style w:type="paragraph" w:customStyle="1" w:styleId="af8">
    <w:name w:val="Рисунок"/>
    <w:basedOn w:val="Normal"/>
    <w:next w:val="Caption"/>
    <w:uiPriority w:val="99"/>
    <w:rsid w:val="00F3070C"/>
    <w:pPr>
      <w:keepNext/>
      <w:ind w:left="1080" w:firstLine="709"/>
    </w:pPr>
    <w:rPr>
      <w:rFonts w:ascii="Arial" w:hAnsi="Arial" w:cs="Arial"/>
      <w:spacing w:val="-5"/>
      <w:sz w:val="20"/>
      <w:szCs w:val="20"/>
      <w:lang w:val="ru-RU"/>
    </w:rPr>
  </w:style>
  <w:style w:type="paragraph" w:customStyle="1" w:styleId="af9">
    <w:name w:val="Название части"/>
    <w:basedOn w:val="Normal"/>
    <w:uiPriority w:val="99"/>
    <w:semiHidden/>
    <w:rsid w:val="00F3070C"/>
    <w:pPr>
      <w:shd w:val="solid" w:color="auto" w:fill="auto"/>
      <w:spacing w:line="360" w:lineRule="exact"/>
      <w:ind w:firstLine="709"/>
      <w:jc w:val="center"/>
    </w:pPr>
    <w:rPr>
      <w:rFonts w:ascii="Arial" w:hAnsi="Arial" w:cs="Arial"/>
      <w:color w:val="FFFFFF"/>
      <w:spacing w:val="-16"/>
      <w:sz w:val="26"/>
      <w:szCs w:val="26"/>
      <w:lang w:val="ru-RU"/>
    </w:rPr>
  </w:style>
  <w:style w:type="paragraph" w:customStyle="1" w:styleId="afa">
    <w:name w:val="Заголовок части"/>
    <w:basedOn w:val="Normal"/>
    <w:uiPriority w:val="99"/>
    <w:semiHidden/>
    <w:rsid w:val="00F3070C"/>
    <w:pPr>
      <w:shd w:val="solid" w:color="auto" w:fill="auto"/>
      <w:spacing w:line="660" w:lineRule="exact"/>
      <w:ind w:firstLine="709"/>
      <w:jc w:val="center"/>
    </w:pPr>
    <w:rPr>
      <w:rFonts w:ascii="Arial Black" w:hAnsi="Arial Black" w:cs="Arial Black"/>
      <w:color w:val="FFFFFF"/>
      <w:spacing w:val="-40"/>
      <w:sz w:val="84"/>
      <w:szCs w:val="84"/>
      <w:lang w:val="ru-RU"/>
    </w:rPr>
  </w:style>
  <w:style w:type="paragraph" w:customStyle="1" w:styleId="afb">
    <w:name w:val="Подзаголовок главы"/>
    <w:basedOn w:val="Subtitle"/>
    <w:uiPriority w:val="99"/>
    <w:semiHidden/>
    <w:rsid w:val="00F3070C"/>
    <w:pPr>
      <w:keepNext/>
      <w:keepLines/>
      <w:numPr>
        <w:ilvl w:val="0"/>
      </w:numPr>
      <w:spacing w:before="60" w:after="120" w:line="340" w:lineRule="atLeast"/>
      <w:ind w:firstLine="709"/>
      <w:jc w:val="left"/>
    </w:pPr>
    <w:rPr>
      <w:rFonts w:ascii="Arial" w:hAnsi="Arial" w:cs="Arial"/>
      <w:i w:val="0"/>
      <w:iCs w:val="0"/>
      <w:color w:val="auto"/>
      <w:spacing w:val="-16"/>
      <w:kern w:val="28"/>
      <w:sz w:val="32"/>
      <w:szCs w:val="32"/>
      <w:lang w:val="ru-RU"/>
    </w:rPr>
  </w:style>
  <w:style w:type="paragraph" w:customStyle="1" w:styleId="afc">
    <w:name w:val="Название предприятия"/>
    <w:basedOn w:val="Normal"/>
    <w:uiPriority w:val="99"/>
    <w:semiHidden/>
    <w:rsid w:val="00F3070C"/>
    <w:pPr>
      <w:keepNext/>
      <w:keepLines/>
      <w:spacing w:line="220" w:lineRule="atLeast"/>
      <w:ind w:firstLine="709"/>
    </w:pPr>
    <w:rPr>
      <w:rFonts w:ascii="Arial Black" w:hAnsi="Arial Black" w:cs="Arial Black"/>
      <w:spacing w:val="-25"/>
      <w:kern w:val="28"/>
      <w:sz w:val="32"/>
      <w:szCs w:val="32"/>
      <w:lang w:val="ru-RU"/>
    </w:rPr>
  </w:style>
  <w:style w:type="paragraph" w:customStyle="1" w:styleId="afd">
    <w:name w:val="Заголовок главы"/>
    <w:basedOn w:val="Normal"/>
    <w:uiPriority w:val="99"/>
    <w:semiHidden/>
    <w:rsid w:val="00F3070C"/>
    <w:pPr>
      <w:spacing w:before="120" w:line="660" w:lineRule="exact"/>
      <w:ind w:firstLine="709"/>
      <w:jc w:val="center"/>
    </w:pPr>
    <w:rPr>
      <w:rFonts w:ascii="Arial Black" w:hAnsi="Arial Black" w:cs="Arial Black"/>
      <w:color w:val="FFFFFF"/>
      <w:spacing w:val="-40"/>
      <w:sz w:val="84"/>
      <w:szCs w:val="84"/>
      <w:lang w:val="ru-RU"/>
    </w:rPr>
  </w:style>
  <w:style w:type="paragraph" w:customStyle="1" w:styleId="afe">
    <w:name w:val="Текст таблицы"/>
    <w:basedOn w:val="Normal"/>
    <w:uiPriority w:val="99"/>
    <w:semiHidden/>
    <w:rsid w:val="00F3070C"/>
    <w:pPr>
      <w:spacing w:before="60"/>
      <w:ind w:firstLine="709"/>
    </w:pPr>
    <w:rPr>
      <w:rFonts w:ascii="Arial" w:hAnsi="Arial" w:cs="Arial"/>
      <w:spacing w:val="-5"/>
      <w:sz w:val="16"/>
      <w:szCs w:val="16"/>
      <w:lang w:val="ru-RU"/>
    </w:rPr>
  </w:style>
  <w:style w:type="paragraph" w:customStyle="1" w:styleId="aff">
    <w:name w:val="Заголовок титульного листа"/>
    <w:basedOn w:val="af5"/>
    <w:next w:val="Normal"/>
    <w:uiPriority w:val="99"/>
    <w:semiHidden/>
    <w:rsid w:val="00F3070C"/>
    <w:pPr>
      <w:pBdr>
        <w:top w:val="single" w:sz="48" w:space="31" w:color="auto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paragraph" w:customStyle="1" w:styleId="aff0">
    <w:name w:val="Название документа"/>
    <w:basedOn w:val="aff"/>
    <w:uiPriority w:val="99"/>
    <w:semiHidden/>
    <w:rsid w:val="00F3070C"/>
  </w:style>
  <w:style w:type="paragraph" w:customStyle="1" w:styleId="aff1">
    <w:name w:val="База верхнего колонтитула"/>
    <w:basedOn w:val="Normal"/>
    <w:uiPriority w:val="99"/>
    <w:semiHidden/>
    <w:rsid w:val="00F3070C"/>
    <w:pPr>
      <w:keepLines/>
      <w:tabs>
        <w:tab w:val="center" w:pos="4320"/>
        <w:tab w:val="right" w:pos="8640"/>
      </w:tabs>
      <w:spacing w:line="190" w:lineRule="atLeast"/>
      <w:ind w:left="1080" w:firstLine="709"/>
    </w:pPr>
    <w:rPr>
      <w:rFonts w:ascii="Arial" w:hAnsi="Arial" w:cs="Arial"/>
      <w:caps/>
      <w:spacing w:val="-5"/>
      <w:sz w:val="15"/>
      <w:szCs w:val="15"/>
      <w:lang w:val="ru-RU"/>
    </w:rPr>
  </w:style>
  <w:style w:type="paragraph" w:customStyle="1" w:styleId="aff2">
    <w:name w:val="Нижний колонтитул (четный)"/>
    <w:basedOn w:val="Footer"/>
    <w:uiPriority w:val="99"/>
    <w:semiHidden/>
    <w:rsid w:val="00F3070C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center"/>
    </w:pPr>
    <w:rPr>
      <w:rFonts w:ascii="Arial" w:hAnsi="Arial" w:cs="Arial"/>
      <w:caps/>
      <w:spacing w:val="-5"/>
      <w:sz w:val="15"/>
      <w:szCs w:val="15"/>
      <w:lang w:val="ru-RU"/>
    </w:rPr>
  </w:style>
  <w:style w:type="paragraph" w:customStyle="1" w:styleId="aff3">
    <w:name w:val="Нижний колонтитул (первый)"/>
    <w:basedOn w:val="Footer"/>
    <w:uiPriority w:val="99"/>
    <w:semiHidden/>
    <w:rsid w:val="00F3070C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center"/>
    </w:pPr>
    <w:rPr>
      <w:rFonts w:ascii="Arial" w:hAnsi="Arial" w:cs="Arial"/>
      <w:caps/>
      <w:spacing w:val="-5"/>
      <w:sz w:val="15"/>
      <w:szCs w:val="15"/>
      <w:lang w:val="ru-RU"/>
    </w:rPr>
  </w:style>
  <w:style w:type="paragraph" w:customStyle="1" w:styleId="aff4">
    <w:name w:val="Нижний колонтитул (нечетный)"/>
    <w:basedOn w:val="Footer"/>
    <w:uiPriority w:val="99"/>
    <w:semiHidden/>
    <w:rsid w:val="00F3070C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center"/>
    </w:pPr>
    <w:rPr>
      <w:rFonts w:ascii="Arial" w:hAnsi="Arial" w:cs="Arial"/>
      <w:caps/>
      <w:spacing w:val="-5"/>
      <w:sz w:val="15"/>
      <w:szCs w:val="15"/>
      <w:lang w:val="ru-RU"/>
    </w:rPr>
  </w:style>
  <w:style w:type="paragraph" w:customStyle="1" w:styleId="aff5">
    <w:name w:val="Верхний колонтитул (четный)"/>
    <w:basedOn w:val="Header"/>
    <w:uiPriority w:val="99"/>
    <w:semiHidden/>
    <w:rsid w:val="00F3070C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</w:pPr>
    <w:rPr>
      <w:rFonts w:ascii="Arial" w:hAnsi="Arial" w:cs="Arial"/>
      <w:caps/>
      <w:spacing w:val="-5"/>
      <w:sz w:val="15"/>
      <w:szCs w:val="15"/>
      <w:lang w:val="ru-RU"/>
    </w:rPr>
  </w:style>
  <w:style w:type="paragraph" w:customStyle="1" w:styleId="aff6">
    <w:name w:val="Верхний колонтитул (первый)"/>
    <w:basedOn w:val="Header"/>
    <w:uiPriority w:val="99"/>
    <w:semiHidden/>
    <w:rsid w:val="00F3070C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val="ru-RU"/>
    </w:rPr>
  </w:style>
  <w:style w:type="paragraph" w:customStyle="1" w:styleId="aff7">
    <w:name w:val="Верхний колонтитул (нечетный)"/>
    <w:basedOn w:val="Header"/>
    <w:uiPriority w:val="99"/>
    <w:semiHidden/>
    <w:rsid w:val="00F3070C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</w:pPr>
    <w:rPr>
      <w:rFonts w:ascii="Arial" w:hAnsi="Arial" w:cs="Arial"/>
      <w:caps/>
      <w:spacing w:val="-5"/>
      <w:sz w:val="15"/>
      <w:szCs w:val="15"/>
      <w:lang w:val="ru-RU"/>
    </w:rPr>
  </w:style>
  <w:style w:type="paragraph" w:customStyle="1" w:styleId="aff8">
    <w:name w:val="База указателя"/>
    <w:basedOn w:val="Normal"/>
    <w:uiPriority w:val="99"/>
    <w:semiHidden/>
    <w:rsid w:val="00F3070C"/>
    <w:pPr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val="ru-RU"/>
    </w:rPr>
  </w:style>
  <w:style w:type="character" w:customStyle="1" w:styleId="aff9">
    <w:name w:val="Вступление"/>
    <w:uiPriority w:val="99"/>
    <w:semiHidden/>
    <w:rsid w:val="00F3070C"/>
    <w:rPr>
      <w:rFonts w:ascii="Arial Black" w:hAnsi="Arial Black"/>
      <w:spacing w:val="-4"/>
      <w:sz w:val="18"/>
    </w:rPr>
  </w:style>
  <w:style w:type="character" w:styleId="LineNumber">
    <w:name w:val="line number"/>
    <w:basedOn w:val="DefaultParagraphFont"/>
    <w:uiPriority w:val="99"/>
    <w:semiHidden/>
    <w:rsid w:val="00F3070C"/>
    <w:rPr>
      <w:rFonts w:cs="Times New Roman"/>
      <w:sz w:val="18"/>
      <w:szCs w:val="18"/>
    </w:rPr>
  </w:style>
  <w:style w:type="paragraph" w:styleId="List">
    <w:name w:val="List"/>
    <w:basedOn w:val="BodyText"/>
    <w:uiPriority w:val="99"/>
    <w:rsid w:val="00F3070C"/>
    <w:pPr>
      <w:spacing w:after="240" w:line="240" w:lineRule="atLeast"/>
      <w:ind w:left="1440" w:hanging="360"/>
    </w:pPr>
    <w:rPr>
      <w:rFonts w:ascii="Arial" w:hAnsi="Arial" w:cs="Arial"/>
      <w:spacing w:val="-5"/>
      <w:sz w:val="20"/>
      <w:szCs w:val="20"/>
      <w:lang w:val="ru-RU"/>
    </w:rPr>
  </w:style>
  <w:style w:type="paragraph" w:styleId="List2">
    <w:name w:val="List 2"/>
    <w:basedOn w:val="List"/>
    <w:uiPriority w:val="99"/>
    <w:semiHidden/>
    <w:rsid w:val="00F3070C"/>
    <w:pPr>
      <w:ind w:left="1800"/>
    </w:pPr>
  </w:style>
  <w:style w:type="paragraph" w:styleId="List3">
    <w:name w:val="List 3"/>
    <w:basedOn w:val="List"/>
    <w:uiPriority w:val="99"/>
    <w:semiHidden/>
    <w:rsid w:val="00F3070C"/>
    <w:pPr>
      <w:ind w:left="2160"/>
    </w:pPr>
  </w:style>
  <w:style w:type="paragraph" w:styleId="List4">
    <w:name w:val="List 4"/>
    <w:basedOn w:val="List"/>
    <w:uiPriority w:val="99"/>
    <w:semiHidden/>
    <w:rsid w:val="00F3070C"/>
    <w:pPr>
      <w:ind w:left="2520"/>
    </w:pPr>
  </w:style>
  <w:style w:type="paragraph" w:styleId="List5">
    <w:name w:val="List 5"/>
    <w:basedOn w:val="List"/>
    <w:uiPriority w:val="99"/>
    <w:semiHidden/>
    <w:rsid w:val="00F3070C"/>
    <w:pPr>
      <w:ind w:left="2880"/>
    </w:pPr>
  </w:style>
  <w:style w:type="paragraph" w:styleId="ListBullet2">
    <w:name w:val="List Bullet 2"/>
    <w:basedOn w:val="ListBullet"/>
    <w:autoRedefine/>
    <w:uiPriority w:val="99"/>
    <w:semiHidden/>
    <w:rsid w:val="00F3070C"/>
    <w:pPr>
      <w:tabs>
        <w:tab w:val="clear" w:pos="851"/>
        <w:tab w:val="num" w:pos="360"/>
      </w:tabs>
      <w:spacing w:after="24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Bullet3">
    <w:name w:val="List Bullet 3"/>
    <w:basedOn w:val="ListBullet"/>
    <w:autoRedefine/>
    <w:uiPriority w:val="99"/>
    <w:semiHidden/>
    <w:rsid w:val="00F3070C"/>
    <w:pPr>
      <w:tabs>
        <w:tab w:val="clear" w:pos="851"/>
        <w:tab w:val="num" w:pos="360"/>
      </w:tabs>
      <w:spacing w:after="24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Bullet4">
    <w:name w:val="List Bullet 4"/>
    <w:basedOn w:val="ListBullet"/>
    <w:autoRedefine/>
    <w:uiPriority w:val="99"/>
    <w:semiHidden/>
    <w:rsid w:val="00F3070C"/>
    <w:pPr>
      <w:tabs>
        <w:tab w:val="clear" w:pos="851"/>
        <w:tab w:val="num" w:pos="360"/>
      </w:tabs>
      <w:spacing w:after="24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Bullet5">
    <w:name w:val="List Bullet 5"/>
    <w:basedOn w:val="ListBullet"/>
    <w:autoRedefine/>
    <w:uiPriority w:val="99"/>
    <w:semiHidden/>
    <w:rsid w:val="00F3070C"/>
    <w:pPr>
      <w:tabs>
        <w:tab w:val="clear" w:pos="851"/>
        <w:tab w:val="num" w:pos="360"/>
      </w:tabs>
      <w:spacing w:after="24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Continue">
    <w:name w:val="List Continue"/>
    <w:basedOn w:val="List"/>
    <w:uiPriority w:val="99"/>
    <w:semiHidden/>
    <w:rsid w:val="00F3070C"/>
    <w:pPr>
      <w:ind w:firstLine="0"/>
    </w:pPr>
  </w:style>
  <w:style w:type="paragraph" w:styleId="ListContinue2">
    <w:name w:val="List Continue 2"/>
    <w:basedOn w:val="ListContinue"/>
    <w:uiPriority w:val="99"/>
    <w:semiHidden/>
    <w:rsid w:val="00F3070C"/>
    <w:pPr>
      <w:ind w:left="2160"/>
    </w:pPr>
  </w:style>
  <w:style w:type="paragraph" w:styleId="ListContinue3">
    <w:name w:val="List Continue 3"/>
    <w:basedOn w:val="ListContinue"/>
    <w:uiPriority w:val="99"/>
    <w:semiHidden/>
    <w:rsid w:val="00F3070C"/>
    <w:pPr>
      <w:ind w:left="2520"/>
    </w:pPr>
  </w:style>
  <w:style w:type="paragraph" w:styleId="ListContinue4">
    <w:name w:val="List Continue 4"/>
    <w:basedOn w:val="ListContinue"/>
    <w:uiPriority w:val="99"/>
    <w:semiHidden/>
    <w:rsid w:val="00F3070C"/>
    <w:pPr>
      <w:ind w:left="2880"/>
    </w:pPr>
  </w:style>
  <w:style w:type="paragraph" w:styleId="ListContinue5">
    <w:name w:val="List Continue 5"/>
    <w:basedOn w:val="ListContinue"/>
    <w:uiPriority w:val="99"/>
    <w:semiHidden/>
    <w:rsid w:val="00F3070C"/>
    <w:pPr>
      <w:ind w:left="3240"/>
    </w:pPr>
  </w:style>
  <w:style w:type="paragraph" w:styleId="ListNumber">
    <w:name w:val="List Number"/>
    <w:basedOn w:val="Normal"/>
    <w:uiPriority w:val="99"/>
    <w:rsid w:val="00F3070C"/>
    <w:pPr>
      <w:spacing w:before="100" w:beforeAutospacing="1" w:after="100" w:afterAutospacing="1"/>
      <w:ind w:firstLine="709"/>
    </w:pPr>
    <w:rPr>
      <w:sz w:val="28"/>
      <w:szCs w:val="28"/>
      <w:lang w:val="ru-RU" w:eastAsia="ru-RU"/>
    </w:rPr>
  </w:style>
  <w:style w:type="paragraph" w:styleId="ListNumber2">
    <w:name w:val="List Number 2"/>
    <w:basedOn w:val="ListNumber"/>
    <w:uiPriority w:val="99"/>
    <w:semiHidden/>
    <w:rsid w:val="00F3070C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Number3">
    <w:name w:val="List Number 3"/>
    <w:basedOn w:val="ListNumber"/>
    <w:uiPriority w:val="99"/>
    <w:semiHidden/>
    <w:rsid w:val="00F3070C"/>
    <w:pPr>
      <w:tabs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Number4">
    <w:name w:val="List Number 4"/>
    <w:basedOn w:val="ListNumber"/>
    <w:uiPriority w:val="99"/>
    <w:semiHidden/>
    <w:rsid w:val="00F3070C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Number5">
    <w:name w:val="List Number 5"/>
    <w:basedOn w:val="ListNumber"/>
    <w:uiPriority w:val="99"/>
    <w:semiHidden/>
    <w:rsid w:val="00F3070C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a">
    <w:name w:val="Заголовок таблицы"/>
    <w:basedOn w:val="Normal"/>
    <w:uiPriority w:val="99"/>
    <w:semiHidden/>
    <w:rsid w:val="00F3070C"/>
    <w:pPr>
      <w:spacing w:before="60"/>
      <w:ind w:firstLine="709"/>
      <w:jc w:val="center"/>
    </w:pPr>
    <w:rPr>
      <w:rFonts w:ascii="Arial Black" w:hAnsi="Arial Black" w:cs="Arial Black"/>
      <w:spacing w:val="-5"/>
      <w:sz w:val="16"/>
      <w:szCs w:val="16"/>
      <w:lang w:val="ru-RU"/>
    </w:rPr>
  </w:style>
  <w:style w:type="paragraph" w:styleId="MessageHeader">
    <w:name w:val="Message Header"/>
    <w:basedOn w:val="BodyText"/>
    <w:link w:val="MessageHeaderChar"/>
    <w:uiPriority w:val="99"/>
    <w:semiHidden/>
    <w:rsid w:val="00F3070C"/>
    <w:pPr>
      <w:keepLines/>
      <w:tabs>
        <w:tab w:val="left" w:pos="3600"/>
        <w:tab w:val="left" w:pos="4680"/>
      </w:tabs>
      <w:spacing w:line="280" w:lineRule="exact"/>
      <w:ind w:left="1080" w:right="2160" w:hanging="1080"/>
    </w:pPr>
    <w:rPr>
      <w:rFonts w:ascii="Arial" w:hAnsi="Arial" w:cs="Arial"/>
      <w:sz w:val="22"/>
      <w:szCs w:val="22"/>
      <w:lang w:val="ru-RU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63CF"/>
    <w:rPr>
      <w:rFonts w:asciiTheme="majorHAnsi" w:eastAsiaTheme="majorEastAsia" w:hAnsiTheme="majorHAnsi" w:cstheme="majorBidi"/>
      <w:sz w:val="24"/>
      <w:szCs w:val="24"/>
      <w:shd w:val="pct20" w:color="auto" w:fill="auto"/>
      <w:lang w:val="en-US" w:eastAsia="en-US"/>
    </w:rPr>
  </w:style>
  <w:style w:type="paragraph" w:styleId="NormalIndent">
    <w:name w:val="Normal Indent"/>
    <w:basedOn w:val="Normal"/>
    <w:uiPriority w:val="99"/>
    <w:semiHidden/>
    <w:rsid w:val="00F3070C"/>
    <w:pPr>
      <w:ind w:left="1440" w:firstLine="709"/>
    </w:pPr>
    <w:rPr>
      <w:rFonts w:ascii="Arial" w:hAnsi="Arial" w:cs="Arial"/>
      <w:spacing w:val="-5"/>
      <w:sz w:val="20"/>
      <w:szCs w:val="20"/>
      <w:lang w:val="ru-RU"/>
    </w:rPr>
  </w:style>
  <w:style w:type="paragraph" w:customStyle="1" w:styleId="affb">
    <w:name w:val="Подзаголовок части"/>
    <w:basedOn w:val="Normal"/>
    <w:next w:val="BodyText"/>
    <w:uiPriority w:val="99"/>
    <w:semiHidden/>
    <w:rsid w:val="00F3070C"/>
    <w:pPr>
      <w:keepNext/>
      <w:spacing w:before="360" w:after="120"/>
      <w:ind w:left="1080" w:firstLine="709"/>
    </w:pPr>
    <w:rPr>
      <w:rFonts w:ascii="Arial" w:hAnsi="Arial" w:cs="Arial"/>
      <w:i/>
      <w:iCs/>
      <w:spacing w:val="-5"/>
      <w:kern w:val="28"/>
      <w:sz w:val="26"/>
      <w:szCs w:val="26"/>
      <w:lang w:val="ru-RU"/>
    </w:rPr>
  </w:style>
  <w:style w:type="paragraph" w:customStyle="1" w:styleId="affc">
    <w:name w:val="Обратный адрес"/>
    <w:basedOn w:val="Normal"/>
    <w:uiPriority w:val="99"/>
    <w:semiHidden/>
    <w:rsid w:val="00F3070C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  <w:ind w:firstLine="709"/>
    </w:pPr>
    <w:rPr>
      <w:rFonts w:ascii="Arial" w:hAnsi="Arial" w:cs="Arial"/>
      <w:sz w:val="14"/>
      <w:szCs w:val="14"/>
      <w:lang w:val="ru-RU"/>
    </w:rPr>
  </w:style>
  <w:style w:type="paragraph" w:customStyle="1" w:styleId="affd">
    <w:name w:val="Название раздела"/>
    <w:basedOn w:val="af5"/>
    <w:next w:val="BodyText"/>
    <w:uiPriority w:val="99"/>
    <w:semiHidden/>
    <w:rsid w:val="00F3070C"/>
    <w:pPr>
      <w:pBdr>
        <w:bottom w:val="single" w:sz="6" w:space="2" w:color="auto"/>
      </w:pBdr>
      <w:spacing w:before="360" w:after="960"/>
      <w:ind w:left="0"/>
    </w:pPr>
    <w:rPr>
      <w:rFonts w:ascii="Arial Black" w:hAnsi="Arial Black" w:cs="Arial Black"/>
      <w:spacing w:val="-35"/>
      <w:sz w:val="54"/>
      <w:szCs w:val="54"/>
    </w:rPr>
  </w:style>
  <w:style w:type="character" w:customStyle="1" w:styleId="affe">
    <w:name w:val="Девиз"/>
    <w:basedOn w:val="DefaultParagraphFont"/>
    <w:uiPriority w:val="99"/>
    <w:semiHidden/>
    <w:rsid w:val="00F3070C"/>
    <w:rPr>
      <w:rFonts w:cs="Times New Roman"/>
      <w:i/>
      <w:iCs/>
      <w:spacing w:val="-6"/>
      <w:sz w:val="24"/>
      <w:szCs w:val="24"/>
      <w:lang w:val="ru-RU"/>
    </w:rPr>
  </w:style>
  <w:style w:type="paragraph" w:customStyle="1" w:styleId="afff">
    <w:name w:val="Подзаголовок титульного листа"/>
    <w:basedOn w:val="aff"/>
    <w:next w:val="BodyText"/>
    <w:uiPriority w:val="99"/>
    <w:semiHidden/>
    <w:rsid w:val="00F3070C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835" w:right="835"/>
    </w:pPr>
    <w:rPr>
      <w:rFonts w:ascii="Arial" w:hAnsi="Arial" w:cs="Arial"/>
      <w:b w:val="0"/>
      <w:bCs w:val="0"/>
      <w:spacing w:val="-30"/>
      <w:sz w:val="48"/>
      <w:szCs w:val="48"/>
    </w:rPr>
  </w:style>
  <w:style w:type="character" w:customStyle="1" w:styleId="afff0">
    <w:name w:val="Надстрочный"/>
    <w:uiPriority w:val="99"/>
    <w:semiHidden/>
    <w:rsid w:val="00F3070C"/>
    <w:rPr>
      <w:b/>
      <w:vertAlign w:val="superscript"/>
    </w:rPr>
  </w:style>
  <w:style w:type="paragraph" w:customStyle="1" w:styleId="afff1">
    <w:name w:val="База оглавления"/>
    <w:basedOn w:val="Normal"/>
    <w:uiPriority w:val="99"/>
    <w:semiHidden/>
    <w:rsid w:val="00F3070C"/>
    <w:pPr>
      <w:tabs>
        <w:tab w:val="right" w:leader="dot" w:pos="6480"/>
      </w:tabs>
      <w:spacing w:after="240" w:line="240" w:lineRule="atLeast"/>
      <w:ind w:firstLine="709"/>
    </w:pPr>
    <w:rPr>
      <w:rFonts w:ascii="Arial" w:hAnsi="Arial" w:cs="Arial"/>
      <w:spacing w:val="-5"/>
      <w:sz w:val="20"/>
      <w:szCs w:val="20"/>
      <w:lang w:val="ru-RU"/>
    </w:rPr>
  </w:style>
  <w:style w:type="paragraph" w:styleId="HTMLAddress">
    <w:name w:val="HTML Address"/>
    <w:basedOn w:val="Normal"/>
    <w:link w:val="HTMLAddressChar"/>
    <w:uiPriority w:val="99"/>
    <w:semiHidden/>
    <w:rsid w:val="00F3070C"/>
    <w:pPr>
      <w:ind w:left="1080" w:firstLine="709"/>
    </w:pPr>
    <w:rPr>
      <w:rFonts w:ascii="Arial" w:hAnsi="Arial" w:cs="Arial"/>
      <w:i/>
      <w:iCs/>
      <w:spacing w:val="-5"/>
      <w:sz w:val="20"/>
      <w:szCs w:val="20"/>
      <w:lang w:val="ru-RU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63CF"/>
    <w:rPr>
      <w:rFonts w:ascii="Times New Roman" w:hAnsi="Times New Roman"/>
      <w:i/>
      <w:iCs/>
      <w:sz w:val="24"/>
      <w:szCs w:val="24"/>
      <w:lang w:val="en-US" w:eastAsia="en-US"/>
    </w:rPr>
  </w:style>
  <w:style w:type="paragraph" w:styleId="EnvelopeAddress">
    <w:name w:val="envelope address"/>
    <w:basedOn w:val="Normal"/>
    <w:uiPriority w:val="99"/>
    <w:semiHidden/>
    <w:rsid w:val="00F3070C"/>
    <w:pPr>
      <w:framePr w:w="7920" w:h="1980" w:hRule="exact" w:hSpace="180" w:wrap="auto" w:hAnchor="page" w:xAlign="center" w:yAlign="bottom"/>
      <w:ind w:left="2880" w:firstLine="709"/>
    </w:pPr>
    <w:rPr>
      <w:rFonts w:ascii="Arial" w:hAnsi="Arial" w:cs="Arial"/>
      <w:spacing w:val="-5"/>
      <w:sz w:val="28"/>
      <w:szCs w:val="28"/>
      <w:lang w:val="ru-RU"/>
    </w:rPr>
  </w:style>
  <w:style w:type="character" w:styleId="HTMLAcronym">
    <w:name w:val="HTML Acronym"/>
    <w:basedOn w:val="DefaultParagraphFont"/>
    <w:uiPriority w:val="99"/>
    <w:semiHidden/>
    <w:rsid w:val="00F3070C"/>
    <w:rPr>
      <w:rFonts w:cs="Times New Roman"/>
      <w:lang w:val="ru-RU"/>
    </w:rPr>
  </w:style>
  <w:style w:type="paragraph" w:styleId="Date">
    <w:name w:val="Date"/>
    <w:basedOn w:val="Normal"/>
    <w:next w:val="Normal"/>
    <w:link w:val="DateChar"/>
    <w:uiPriority w:val="99"/>
    <w:semiHidden/>
    <w:rsid w:val="00F3070C"/>
    <w:pPr>
      <w:ind w:left="1080" w:firstLine="709"/>
    </w:pPr>
    <w:rPr>
      <w:rFonts w:ascii="Arial" w:hAnsi="Arial" w:cs="Arial"/>
      <w:spacing w:val="-5"/>
      <w:sz w:val="20"/>
      <w:szCs w:val="20"/>
      <w:lang w:val="ru-RU"/>
    </w:rPr>
  </w:style>
  <w:style w:type="character" w:customStyle="1" w:styleId="DateChar">
    <w:name w:val="Date Char"/>
    <w:basedOn w:val="DefaultParagraphFont"/>
    <w:link w:val="Date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F3070C"/>
    <w:pPr>
      <w:ind w:left="1080" w:firstLine="709"/>
    </w:pPr>
    <w:rPr>
      <w:rFonts w:ascii="Arial" w:hAnsi="Arial" w:cs="Arial"/>
      <w:spacing w:val="-5"/>
      <w:sz w:val="20"/>
      <w:szCs w:val="20"/>
      <w:lang w:val="ru-RU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character" w:styleId="HTMLKeyboard">
    <w:name w:val="HTML Keyboard"/>
    <w:basedOn w:val="DefaultParagraphFont"/>
    <w:uiPriority w:val="99"/>
    <w:semiHidden/>
    <w:rsid w:val="00F3070C"/>
    <w:rPr>
      <w:rFonts w:ascii="Courier New" w:hAnsi="Courier New" w:cs="Courier New"/>
      <w:sz w:val="20"/>
      <w:szCs w:val="20"/>
      <w:lang w:val="ru-RU"/>
    </w:rPr>
  </w:style>
  <w:style w:type="character" w:styleId="HTMLCode">
    <w:name w:val="HTML Code"/>
    <w:basedOn w:val="DefaultParagraphFont"/>
    <w:uiPriority w:val="99"/>
    <w:semiHidden/>
    <w:rsid w:val="00F3070C"/>
    <w:rPr>
      <w:rFonts w:ascii="Courier New" w:hAnsi="Courier New" w:cs="Courier New"/>
      <w:sz w:val="20"/>
      <w:szCs w:val="20"/>
      <w:lang w:val="ru-RU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F3070C"/>
    <w:pPr>
      <w:ind w:left="1080" w:firstLine="210"/>
    </w:pPr>
    <w:rPr>
      <w:rFonts w:ascii="Arial" w:hAnsi="Arial" w:cs="Arial"/>
      <w:spacing w:val="-5"/>
      <w:sz w:val="20"/>
      <w:szCs w:val="20"/>
      <w:lang w:val="ru-RU"/>
    </w:rPr>
  </w:style>
  <w:style w:type="character" w:customStyle="1" w:styleId="BodyTextFirstIndentChar">
    <w:name w:val="Body Text First Indent Char"/>
    <w:basedOn w:val="BodyTextChar1"/>
    <w:link w:val="BodyTextFirstIndent"/>
    <w:uiPriority w:val="99"/>
    <w:semiHidden/>
    <w:rsid w:val="00C863CF"/>
    <w:rPr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F3070C"/>
    <w:pPr>
      <w:spacing w:after="120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semiHidden/>
    <w:rsid w:val="00C863CF"/>
    <w:rPr>
      <w:rFonts w:ascii="Times New Roman" w:hAnsi="Times New Roman"/>
      <w:lang w:val="en-US" w:eastAsia="en-US"/>
    </w:rPr>
  </w:style>
  <w:style w:type="character" w:styleId="HTMLSample">
    <w:name w:val="HTML Sample"/>
    <w:basedOn w:val="DefaultParagraphFont"/>
    <w:uiPriority w:val="99"/>
    <w:semiHidden/>
    <w:rsid w:val="00F3070C"/>
    <w:rPr>
      <w:rFonts w:ascii="Courier New" w:hAnsi="Courier New" w:cs="Courier New"/>
      <w:lang w:val="ru-RU"/>
    </w:rPr>
  </w:style>
  <w:style w:type="paragraph" w:styleId="EnvelopeReturn">
    <w:name w:val="envelope return"/>
    <w:basedOn w:val="Normal"/>
    <w:uiPriority w:val="99"/>
    <w:semiHidden/>
    <w:rsid w:val="00F3070C"/>
    <w:pPr>
      <w:ind w:left="1080" w:firstLine="709"/>
    </w:pPr>
    <w:rPr>
      <w:rFonts w:ascii="Arial" w:hAnsi="Arial" w:cs="Arial"/>
      <w:spacing w:val="-5"/>
      <w:sz w:val="20"/>
      <w:szCs w:val="20"/>
      <w:lang w:val="ru-RU"/>
    </w:rPr>
  </w:style>
  <w:style w:type="character" w:styleId="HTMLDefinition">
    <w:name w:val="HTML Definition"/>
    <w:basedOn w:val="DefaultParagraphFont"/>
    <w:uiPriority w:val="99"/>
    <w:semiHidden/>
    <w:rsid w:val="00F3070C"/>
    <w:rPr>
      <w:rFonts w:cs="Times New Roman"/>
      <w:i/>
      <w:iCs/>
      <w:lang w:val="ru-RU"/>
    </w:rPr>
  </w:style>
  <w:style w:type="character" w:styleId="HTMLVariable">
    <w:name w:val="HTML Variable"/>
    <w:basedOn w:val="DefaultParagraphFont"/>
    <w:uiPriority w:val="99"/>
    <w:semiHidden/>
    <w:rsid w:val="00F3070C"/>
    <w:rPr>
      <w:rFonts w:cs="Times New Roman"/>
      <w:i/>
      <w:iCs/>
      <w:lang w:val="ru-RU"/>
    </w:rPr>
  </w:style>
  <w:style w:type="character" w:styleId="HTMLTypewriter">
    <w:name w:val="HTML Typewriter"/>
    <w:basedOn w:val="DefaultParagraphFont"/>
    <w:uiPriority w:val="99"/>
    <w:semiHidden/>
    <w:rsid w:val="00F3070C"/>
    <w:rPr>
      <w:rFonts w:ascii="Courier New" w:hAnsi="Courier New" w:cs="Courier New"/>
      <w:sz w:val="20"/>
      <w:szCs w:val="20"/>
      <w:lang w:val="ru-RU"/>
    </w:rPr>
  </w:style>
  <w:style w:type="paragraph" w:styleId="Signature">
    <w:name w:val="Signature"/>
    <w:basedOn w:val="Normal"/>
    <w:link w:val="SignatureChar"/>
    <w:uiPriority w:val="99"/>
    <w:semiHidden/>
    <w:rsid w:val="00F3070C"/>
    <w:pPr>
      <w:ind w:left="4252" w:firstLine="709"/>
    </w:pPr>
    <w:rPr>
      <w:rFonts w:ascii="Arial" w:hAnsi="Arial" w:cs="Arial"/>
      <w:spacing w:val="-5"/>
      <w:sz w:val="20"/>
      <w:szCs w:val="20"/>
      <w:lang w:val="ru-RU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F3070C"/>
    <w:pPr>
      <w:ind w:left="1080" w:firstLine="709"/>
    </w:pPr>
    <w:rPr>
      <w:rFonts w:ascii="Arial" w:hAnsi="Arial" w:cs="Arial"/>
      <w:spacing w:val="-5"/>
      <w:sz w:val="20"/>
      <w:szCs w:val="20"/>
      <w:lang w:val="ru-RU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rsid w:val="00F3070C"/>
    <w:rPr>
      <w:rFonts w:cs="Times New Roman"/>
      <w:color w:val="800080"/>
      <w:u w:val="single"/>
      <w:lang w:val="ru-RU"/>
    </w:rPr>
  </w:style>
  <w:style w:type="paragraph" w:styleId="Closing">
    <w:name w:val="Closing"/>
    <w:basedOn w:val="Normal"/>
    <w:link w:val="ClosingChar"/>
    <w:uiPriority w:val="99"/>
    <w:semiHidden/>
    <w:rsid w:val="00F3070C"/>
    <w:pPr>
      <w:ind w:left="4252" w:firstLine="709"/>
    </w:pPr>
    <w:rPr>
      <w:rFonts w:ascii="Arial" w:hAnsi="Arial" w:cs="Arial"/>
      <w:spacing w:val="-5"/>
      <w:sz w:val="20"/>
      <w:szCs w:val="20"/>
      <w:lang w:val="ru-RU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rsid w:val="00F3070C"/>
    <w:pPr>
      <w:ind w:left="1080" w:firstLine="709"/>
    </w:pPr>
    <w:rPr>
      <w:rFonts w:ascii="Courier New" w:hAnsi="Courier New" w:cs="Courier New"/>
      <w:spacing w:val="-5"/>
      <w:sz w:val="20"/>
      <w:szCs w:val="20"/>
      <w:lang w:val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63CF"/>
    <w:rPr>
      <w:rFonts w:ascii="Courier New" w:hAnsi="Courier New" w:cs="Courier New"/>
      <w:sz w:val="20"/>
      <w:szCs w:val="20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F3070C"/>
    <w:pPr>
      <w:ind w:left="1080" w:firstLine="709"/>
    </w:pPr>
    <w:rPr>
      <w:rFonts w:ascii="Courier New" w:hAnsi="Courier New" w:cs="Courier New"/>
      <w:spacing w:val="-5"/>
      <w:sz w:val="20"/>
      <w:szCs w:val="20"/>
      <w:lang w:val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63CF"/>
    <w:rPr>
      <w:rFonts w:ascii="Courier New" w:hAnsi="Courier New" w:cs="Courier New"/>
      <w:sz w:val="20"/>
      <w:szCs w:val="20"/>
      <w:lang w:val="en-US" w:eastAsia="en-US"/>
    </w:rPr>
  </w:style>
  <w:style w:type="character" w:styleId="HTMLCite">
    <w:name w:val="HTML Cite"/>
    <w:basedOn w:val="DefaultParagraphFont"/>
    <w:uiPriority w:val="99"/>
    <w:semiHidden/>
    <w:rsid w:val="00F3070C"/>
    <w:rPr>
      <w:rFonts w:cs="Times New Roman"/>
      <w:i/>
      <w:iCs/>
      <w:lang w:val="ru-RU"/>
    </w:rPr>
  </w:style>
  <w:style w:type="paragraph" w:styleId="E-mailSignature">
    <w:name w:val="E-mail Signature"/>
    <w:basedOn w:val="Normal"/>
    <w:link w:val="E-mailSignatureChar"/>
    <w:uiPriority w:val="99"/>
    <w:semiHidden/>
    <w:rsid w:val="00F3070C"/>
    <w:pPr>
      <w:ind w:left="1080" w:firstLine="709"/>
    </w:pPr>
    <w:rPr>
      <w:rFonts w:ascii="Arial" w:hAnsi="Arial" w:cs="Arial"/>
      <w:spacing w:val="-5"/>
      <w:sz w:val="20"/>
      <w:szCs w:val="20"/>
      <w:lang w:val="ru-RU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63CF"/>
    <w:rPr>
      <w:rFonts w:ascii="Times New Roman" w:hAnsi="Times New Roman"/>
      <w:sz w:val="24"/>
      <w:szCs w:val="24"/>
      <w:lang w:val="en-US" w:eastAsia="en-US"/>
    </w:rPr>
  </w:style>
  <w:style w:type="paragraph" w:customStyle="1" w:styleId="Caption1">
    <w:name w:val="Caption1"/>
    <w:basedOn w:val="Normal"/>
    <w:uiPriority w:val="99"/>
    <w:semiHidden/>
    <w:rsid w:val="00F3070C"/>
    <w:pPr>
      <w:ind w:left="1080" w:firstLine="709"/>
    </w:pPr>
    <w:rPr>
      <w:rFonts w:ascii="Arial" w:hAnsi="Arial" w:cs="Arial"/>
      <w:spacing w:val="-5"/>
      <w:sz w:val="20"/>
      <w:szCs w:val="20"/>
      <w:lang w:val="ru-RU" w:eastAsia="ru-RU"/>
    </w:rPr>
  </w:style>
  <w:style w:type="paragraph" w:customStyle="1" w:styleId="afff2">
    <w:name w:val="Обычный в таблице Знак Знак"/>
    <w:basedOn w:val="Normal"/>
    <w:link w:val="afff3"/>
    <w:uiPriority w:val="99"/>
    <w:rsid w:val="00F3070C"/>
    <w:pPr>
      <w:ind w:hanging="6"/>
      <w:jc w:val="center"/>
    </w:pPr>
    <w:rPr>
      <w:lang w:val="ru-RU" w:eastAsia="ru-RU"/>
    </w:rPr>
  </w:style>
  <w:style w:type="paragraph" w:styleId="TOC5">
    <w:name w:val="toc 5"/>
    <w:basedOn w:val="Normal"/>
    <w:next w:val="Normal"/>
    <w:autoRedefine/>
    <w:uiPriority w:val="99"/>
    <w:semiHidden/>
    <w:rsid w:val="00F3070C"/>
    <w:pPr>
      <w:ind w:left="960" w:firstLine="680"/>
      <w:jc w:val="left"/>
    </w:pPr>
    <w:rPr>
      <w:rFonts w:ascii="Calibri" w:hAnsi="Calibri"/>
      <w:sz w:val="18"/>
      <w:szCs w:val="18"/>
      <w:lang w:val="ru-RU" w:eastAsia="ru-RU"/>
    </w:rPr>
  </w:style>
  <w:style w:type="paragraph" w:styleId="TOC6">
    <w:name w:val="toc 6"/>
    <w:basedOn w:val="Normal"/>
    <w:next w:val="Normal"/>
    <w:autoRedefine/>
    <w:uiPriority w:val="99"/>
    <w:semiHidden/>
    <w:rsid w:val="00F3070C"/>
    <w:pPr>
      <w:ind w:left="1200" w:firstLine="680"/>
      <w:jc w:val="left"/>
    </w:pPr>
    <w:rPr>
      <w:rFonts w:ascii="Calibri" w:hAnsi="Calibri"/>
      <w:sz w:val="18"/>
      <w:szCs w:val="18"/>
      <w:lang w:val="ru-RU" w:eastAsia="ru-RU"/>
    </w:rPr>
  </w:style>
  <w:style w:type="paragraph" w:styleId="TOC7">
    <w:name w:val="toc 7"/>
    <w:basedOn w:val="Normal"/>
    <w:next w:val="Normal"/>
    <w:autoRedefine/>
    <w:uiPriority w:val="99"/>
    <w:semiHidden/>
    <w:rsid w:val="00F3070C"/>
    <w:pPr>
      <w:ind w:left="1440" w:firstLine="680"/>
      <w:jc w:val="left"/>
    </w:pPr>
    <w:rPr>
      <w:rFonts w:ascii="Calibri" w:hAnsi="Calibri"/>
      <w:sz w:val="18"/>
      <w:szCs w:val="18"/>
      <w:lang w:val="ru-RU" w:eastAsia="ru-RU"/>
    </w:rPr>
  </w:style>
  <w:style w:type="paragraph" w:styleId="TOC8">
    <w:name w:val="toc 8"/>
    <w:basedOn w:val="Normal"/>
    <w:next w:val="Normal"/>
    <w:autoRedefine/>
    <w:uiPriority w:val="99"/>
    <w:semiHidden/>
    <w:rsid w:val="00F3070C"/>
    <w:pPr>
      <w:ind w:left="1680" w:firstLine="680"/>
      <w:jc w:val="left"/>
    </w:pPr>
    <w:rPr>
      <w:rFonts w:ascii="Calibri" w:hAnsi="Calibri"/>
      <w:sz w:val="18"/>
      <w:szCs w:val="18"/>
      <w:lang w:val="ru-RU" w:eastAsia="ru-RU"/>
    </w:rPr>
  </w:style>
  <w:style w:type="paragraph" w:styleId="TOC9">
    <w:name w:val="toc 9"/>
    <w:basedOn w:val="Normal"/>
    <w:next w:val="Normal"/>
    <w:autoRedefine/>
    <w:uiPriority w:val="99"/>
    <w:semiHidden/>
    <w:rsid w:val="00F3070C"/>
    <w:pPr>
      <w:ind w:left="1920" w:firstLine="680"/>
      <w:jc w:val="left"/>
    </w:pPr>
    <w:rPr>
      <w:rFonts w:ascii="Calibri" w:hAnsi="Calibri"/>
      <w:sz w:val="18"/>
      <w:szCs w:val="18"/>
      <w:lang w:val="ru-RU" w:eastAsia="ru-RU"/>
    </w:rPr>
  </w:style>
  <w:style w:type="paragraph" w:customStyle="1" w:styleId="210">
    <w:name w:val="Основной текст 21"/>
    <w:basedOn w:val="Normal"/>
    <w:uiPriority w:val="99"/>
    <w:semiHidden/>
    <w:rsid w:val="00F3070C"/>
    <w:pPr>
      <w:ind w:left="426" w:hanging="426"/>
    </w:pPr>
    <w:rPr>
      <w:b/>
      <w:bCs/>
      <w:sz w:val="28"/>
      <w:szCs w:val="28"/>
      <w:lang w:val="ru-RU" w:eastAsia="ru-RU"/>
    </w:rPr>
  </w:style>
  <w:style w:type="paragraph" w:customStyle="1" w:styleId="1b">
    <w:name w:val="Цитата1"/>
    <w:basedOn w:val="Normal"/>
    <w:uiPriority w:val="99"/>
    <w:semiHidden/>
    <w:rsid w:val="00F3070C"/>
    <w:pPr>
      <w:ind w:left="526" w:right="43" w:firstLine="709"/>
    </w:pPr>
    <w:rPr>
      <w:sz w:val="28"/>
      <w:szCs w:val="28"/>
      <w:lang w:val="ru-RU" w:eastAsia="ru-RU"/>
    </w:rPr>
  </w:style>
  <w:style w:type="paragraph" w:customStyle="1" w:styleId="1c">
    <w:name w:val="Маркированный список1"/>
    <w:basedOn w:val="Normal"/>
    <w:uiPriority w:val="99"/>
    <w:semiHidden/>
    <w:rsid w:val="00F3070C"/>
    <w:pPr>
      <w:spacing w:before="100" w:beforeAutospacing="1" w:after="100" w:afterAutospacing="1"/>
      <w:ind w:firstLine="709"/>
    </w:pPr>
    <w:rPr>
      <w:sz w:val="28"/>
      <w:szCs w:val="28"/>
      <w:lang w:val="ru-RU" w:eastAsia="ru-RU"/>
    </w:rPr>
  </w:style>
  <w:style w:type="paragraph" w:customStyle="1" w:styleId="1d">
    <w:name w:val="Нумерованный список1"/>
    <w:basedOn w:val="Normal"/>
    <w:uiPriority w:val="99"/>
    <w:semiHidden/>
    <w:rsid w:val="00F3070C"/>
    <w:pPr>
      <w:spacing w:before="100" w:beforeAutospacing="1" w:after="100" w:afterAutospacing="1"/>
      <w:ind w:firstLine="709"/>
    </w:pPr>
    <w:rPr>
      <w:sz w:val="28"/>
      <w:szCs w:val="28"/>
      <w:lang w:val="ru-RU" w:eastAsia="ru-RU"/>
    </w:rPr>
  </w:style>
  <w:style w:type="table" w:styleId="TableWeb1">
    <w:name w:val="Table Web 1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F3070C"/>
    <w:rPr>
      <w:rFonts w:ascii="Times New Roman" w:hAnsi="Times New Roman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solid" w:color="C0C0C0" w:fill="FFFFFF"/>
      </w:tcPr>
    </w:tblStylePr>
    <w:tblStylePr w:type="band2Vert"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1">
    <w:name w:val="Table Grid 1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F3070C"/>
    <w:rPr>
      <w:rFonts w:ascii="Times New Roman" w:hAnsi="Times New Roman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Professional">
    <w:name w:val="Table Professional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F3070C"/>
    <w:rPr>
      <w:rFonts w:ascii="Times New Roman" w:hAnsi="Times New Roman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25" w:color="000000" w:fill="FFFFFF"/>
      </w:tcPr>
    </w:tblStylePr>
    <w:tblStylePr w:type="band2Vert">
      <w:tblPr/>
      <w:tcPr>
        <w:shd w:val="pct25" w:color="FFFF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F3070C"/>
    <w:rPr>
      <w:rFonts w:ascii="Times New Roman" w:hAnsi="Times New Roman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30" w:color="000000" w:fill="FFFFFF"/>
      </w:tcPr>
    </w:tblStylePr>
    <w:tblStylePr w:type="band2Vert">
      <w:tblPr/>
      <w:tcPr>
        <w:shd w:val="pct25" w:color="00FF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F3070C"/>
    <w:rPr>
      <w:rFonts w:ascii="Times New Roman" w:hAnsi="Times New Roman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solid" w:color="C0C0C0" w:fill="FFFFFF"/>
      </w:tcPr>
    </w:tblStylePr>
    <w:tblStylePr w:type="band2Vert">
      <w:tblPr/>
      <w:tcPr>
        <w:shd w:val="pct10" w:color="0000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50" w:color="008080" w:fill="FFFFFF"/>
      </w:tcPr>
    </w:tblStylePr>
    <w:tblStylePr w:type="band2Vert"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solid" w:color="C0C0C0" w:fill="FFFFFF"/>
      </w:tcPr>
    </w:tblStylePr>
  </w:style>
  <w:style w:type="table" w:styleId="TableList1">
    <w:name w:val="Table List 1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olorful1">
    <w:name w:val="Table Colorful 1"/>
    <w:basedOn w:val="TableNormal"/>
    <w:uiPriority w:val="99"/>
    <w:semiHidden/>
    <w:rsid w:val="00F3070C"/>
    <w:rPr>
      <w:rFonts w:ascii="Times New Roman" w:hAnsi="Times New Roman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F3070C"/>
    <w:rPr>
      <w:rFonts w:ascii="Times New Roman" w:hAnsi="Times New Roman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4">
    <w:name w:val="Таблица"/>
    <w:basedOn w:val="Normal"/>
    <w:uiPriority w:val="99"/>
    <w:rsid w:val="00F3070C"/>
    <w:pPr>
      <w:spacing w:line="240" w:lineRule="auto"/>
      <w:ind w:firstLine="0"/>
    </w:pPr>
    <w:rPr>
      <w:lang w:val="ru-RU" w:eastAsia="ru-RU"/>
    </w:rPr>
  </w:style>
  <w:style w:type="paragraph" w:customStyle="1" w:styleId="1e">
    <w:name w:val="Заголовок_1 Знак Знак"/>
    <w:basedOn w:val="Normal"/>
    <w:link w:val="1f"/>
    <w:uiPriority w:val="99"/>
    <w:rsid w:val="00F3070C"/>
    <w:pPr>
      <w:ind w:firstLine="709"/>
      <w:jc w:val="center"/>
    </w:pPr>
    <w:rPr>
      <w:b/>
      <w:bCs/>
      <w:caps/>
      <w:lang w:val="ru-RU" w:eastAsia="ru-RU"/>
    </w:rPr>
  </w:style>
  <w:style w:type="character" w:customStyle="1" w:styleId="1f">
    <w:name w:val="Заголовок_1 Знак Знак Знак"/>
    <w:basedOn w:val="DefaultParagraphFont"/>
    <w:link w:val="1e"/>
    <w:uiPriority w:val="99"/>
    <w:locked/>
    <w:rsid w:val="00F3070C"/>
    <w:rPr>
      <w:rFonts w:cs="Times New Roman"/>
      <w:b/>
      <w:bCs/>
      <w:caps/>
      <w:sz w:val="24"/>
      <w:szCs w:val="24"/>
      <w:lang w:val="ru-RU" w:eastAsia="ru-RU" w:bidi="ar-SA"/>
    </w:rPr>
  </w:style>
  <w:style w:type="paragraph" w:customStyle="1" w:styleId="afff5">
    <w:name w:val="Подчеркнутый Знак"/>
    <w:basedOn w:val="Normal"/>
    <w:link w:val="afff6"/>
    <w:uiPriority w:val="99"/>
    <w:rsid w:val="00F3070C"/>
    <w:pPr>
      <w:ind w:firstLine="709"/>
    </w:pPr>
    <w:rPr>
      <w:u w:val="single"/>
      <w:lang w:val="ru-RU" w:eastAsia="ru-RU"/>
    </w:rPr>
  </w:style>
  <w:style w:type="character" w:customStyle="1" w:styleId="afff6">
    <w:name w:val="Подчеркнутый Знак Знак"/>
    <w:basedOn w:val="DefaultParagraphFont"/>
    <w:link w:val="afff5"/>
    <w:uiPriority w:val="99"/>
    <w:locked/>
    <w:rsid w:val="00F3070C"/>
    <w:rPr>
      <w:rFonts w:cs="Times New Roman"/>
      <w:sz w:val="24"/>
      <w:szCs w:val="24"/>
      <w:u w:val="single"/>
      <w:lang w:val="ru-RU" w:eastAsia="ru-RU" w:bidi="ar-SA"/>
    </w:rPr>
  </w:style>
  <w:style w:type="paragraph" w:customStyle="1" w:styleId="xl47">
    <w:name w:val="xl47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lang w:val="ru-RU" w:eastAsia="ru-RU"/>
    </w:rPr>
  </w:style>
  <w:style w:type="paragraph" w:customStyle="1" w:styleId="ConsTitle">
    <w:name w:val="ConsTitle"/>
    <w:uiPriority w:val="99"/>
    <w:rsid w:val="00F3070C"/>
    <w:pPr>
      <w:widowControl w:val="0"/>
      <w:autoSpaceDE w:val="0"/>
      <w:autoSpaceDN w:val="0"/>
      <w:adjustRightInd w:val="0"/>
      <w:spacing w:line="360" w:lineRule="auto"/>
      <w:ind w:right="19772"/>
      <w:jc w:val="both"/>
    </w:pPr>
    <w:rPr>
      <w:rFonts w:ascii="Arial" w:hAnsi="Arial" w:cs="Arial"/>
      <w:b/>
      <w:bCs/>
      <w:sz w:val="16"/>
      <w:szCs w:val="16"/>
    </w:rPr>
  </w:style>
  <w:style w:type="character" w:customStyle="1" w:styleId="16">
    <w:name w:val="Маркированный_1 Знак Знак Знак"/>
    <w:basedOn w:val="DefaultParagraphFont"/>
    <w:link w:val="15"/>
    <w:uiPriority w:val="99"/>
    <w:locked/>
    <w:rsid w:val="00F3070C"/>
    <w:rPr>
      <w:rFonts w:cs="Times New Roman"/>
      <w:sz w:val="24"/>
      <w:szCs w:val="24"/>
      <w:lang w:val="ru-RU" w:eastAsia="ru-RU" w:bidi="ar-SA"/>
    </w:rPr>
  </w:style>
  <w:style w:type="character" w:customStyle="1" w:styleId="24">
    <w:name w:val="Подчеркнутый Знак Знак2"/>
    <w:basedOn w:val="DefaultParagraphFont"/>
    <w:uiPriority w:val="99"/>
    <w:rsid w:val="00F3070C"/>
    <w:rPr>
      <w:rFonts w:cs="Times New Roman"/>
      <w:sz w:val="24"/>
      <w:szCs w:val="24"/>
      <w:u w:val="single"/>
      <w:lang w:val="ru-RU" w:eastAsia="ru-RU"/>
    </w:rPr>
  </w:style>
  <w:style w:type="character" w:customStyle="1" w:styleId="110">
    <w:name w:val="Маркированный_1 Знак Знак Знак1"/>
    <w:basedOn w:val="DefaultParagraphFont"/>
    <w:uiPriority w:val="99"/>
    <w:rsid w:val="00F3070C"/>
    <w:rPr>
      <w:rFonts w:cs="Times New Roman"/>
      <w:sz w:val="24"/>
      <w:szCs w:val="24"/>
      <w:lang w:val="ru-RU" w:eastAsia="ru-RU"/>
    </w:rPr>
  </w:style>
  <w:style w:type="character" w:customStyle="1" w:styleId="afff7">
    <w:name w:val="Знак Знак Знак Знак"/>
    <w:basedOn w:val="DefaultParagraphFont"/>
    <w:uiPriority w:val="99"/>
    <w:rsid w:val="00F3070C"/>
    <w:rPr>
      <w:rFonts w:cs="Times New Roman"/>
      <w:sz w:val="24"/>
      <w:szCs w:val="24"/>
      <w:lang w:val="ru-RU" w:eastAsia="ru-RU"/>
    </w:rPr>
  </w:style>
  <w:style w:type="character" w:customStyle="1" w:styleId="211">
    <w:name w:val="21"/>
    <w:basedOn w:val="DefaultParagraphFont"/>
    <w:uiPriority w:val="99"/>
    <w:rsid w:val="00F3070C"/>
    <w:rPr>
      <w:rFonts w:ascii="Tahoma" w:hAnsi="Tahoma" w:cs="Tahoma"/>
      <w:sz w:val="31"/>
      <w:szCs w:val="31"/>
    </w:rPr>
  </w:style>
  <w:style w:type="paragraph" w:customStyle="1" w:styleId="ConsPlusTitle">
    <w:name w:val="ConsPlusTitle"/>
    <w:uiPriority w:val="99"/>
    <w:rsid w:val="00F3070C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xl24">
    <w:name w:val="xl24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25">
    <w:name w:val="xl25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26">
    <w:name w:val="xl26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27">
    <w:name w:val="xl27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28">
    <w:name w:val="xl28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29">
    <w:name w:val="xl29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30">
    <w:name w:val="xl30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31">
    <w:name w:val="xl31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32">
    <w:name w:val="xl32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33">
    <w:name w:val="xl33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34">
    <w:name w:val="xl34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35">
    <w:name w:val="xl35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customStyle="1" w:styleId="xl36">
    <w:name w:val="xl36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lang w:val="ru-RU" w:eastAsia="ru-RU"/>
    </w:rPr>
  </w:style>
  <w:style w:type="paragraph" w:customStyle="1" w:styleId="xl37">
    <w:name w:val="xl37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customStyle="1" w:styleId="xl38">
    <w:name w:val="xl38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lang w:val="ru-RU" w:eastAsia="ru-RU"/>
    </w:rPr>
  </w:style>
  <w:style w:type="paragraph" w:customStyle="1" w:styleId="xl39">
    <w:name w:val="xl39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lang w:val="ru-RU" w:eastAsia="ru-RU"/>
    </w:rPr>
  </w:style>
  <w:style w:type="paragraph" w:customStyle="1" w:styleId="xl40">
    <w:name w:val="xl40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41">
    <w:name w:val="xl41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42">
    <w:name w:val="xl42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43">
    <w:name w:val="xl43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44">
    <w:name w:val="xl44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45">
    <w:name w:val="xl45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46">
    <w:name w:val="xl46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font5">
    <w:name w:val="font5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6"/>
      <w:szCs w:val="16"/>
      <w:lang w:val="ru-RU" w:eastAsia="ru-RU"/>
    </w:rPr>
  </w:style>
  <w:style w:type="paragraph" w:customStyle="1" w:styleId="xl48">
    <w:name w:val="xl48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49">
    <w:name w:val="xl49"/>
    <w:basedOn w:val="Normal"/>
    <w:uiPriority w:val="99"/>
    <w:semiHidden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50">
    <w:name w:val="xl50"/>
    <w:basedOn w:val="Normal"/>
    <w:uiPriority w:val="99"/>
    <w:semiHidden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lang w:val="ru-RU" w:eastAsia="ru-RU"/>
    </w:rPr>
  </w:style>
  <w:style w:type="paragraph" w:customStyle="1" w:styleId="xl51">
    <w:name w:val="xl51"/>
    <w:basedOn w:val="Normal"/>
    <w:uiPriority w:val="99"/>
    <w:semiHidden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52">
    <w:name w:val="xl52"/>
    <w:basedOn w:val="Normal"/>
    <w:uiPriority w:val="99"/>
    <w:semiHidden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customStyle="1" w:styleId="xl53">
    <w:name w:val="xl53"/>
    <w:basedOn w:val="Normal"/>
    <w:uiPriority w:val="99"/>
    <w:semiHidden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lang w:val="ru-RU" w:eastAsia="ru-RU"/>
    </w:rPr>
  </w:style>
  <w:style w:type="paragraph" w:customStyle="1" w:styleId="xl54">
    <w:name w:val="xl54"/>
    <w:basedOn w:val="Normal"/>
    <w:uiPriority w:val="99"/>
    <w:semiHidden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lang w:val="ru-RU" w:eastAsia="ru-RU"/>
    </w:rPr>
  </w:style>
  <w:style w:type="paragraph" w:customStyle="1" w:styleId="xl55">
    <w:name w:val="xl55"/>
    <w:basedOn w:val="Normal"/>
    <w:uiPriority w:val="99"/>
    <w:semiHidden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lang w:val="ru-RU" w:eastAsia="ru-RU"/>
    </w:rPr>
  </w:style>
  <w:style w:type="character" w:customStyle="1" w:styleId="afff3">
    <w:name w:val="Обычный в таблице Знак Знак Знак"/>
    <w:basedOn w:val="DefaultParagraphFont"/>
    <w:link w:val="afff2"/>
    <w:uiPriority w:val="99"/>
    <w:locked/>
    <w:rsid w:val="00F3070C"/>
    <w:rPr>
      <w:rFonts w:cs="Times New Roman"/>
      <w:sz w:val="24"/>
      <w:szCs w:val="24"/>
      <w:lang w:val="ru-RU" w:eastAsia="ru-RU" w:bidi="ar-SA"/>
    </w:rPr>
  </w:style>
  <w:style w:type="paragraph" w:customStyle="1" w:styleId="S11">
    <w:name w:val="S_Обычный Знак Знак1"/>
    <w:basedOn w:val="Normal"/>
    <w:link w:val="Sb"/>
    <w:uiPriority w:val="99"/>
    <w:rsid w:val="00F3070C"/>
    <w:pPr>
      <w:ind w:firstLine="709"/>
    </w:pPr>
    <w:rPr>
      <w:lang w:val="ru-RU" w:eastAsia="ru-RU"/>
    </w:rPr>
  </w:style>
  <w:style w:type="character" w:customStyle="1" w:styleId="Sb">
    <w:name w:val="S_Обычный Знак Знак Знак"/>
    <w:basedOn w:val="DefaultParagraphFont"/>
    <w:link w:val="S11"/>
    <w:uiPriority w:val="99"/>
    <w:locked/>
    <w:rsid w:val="00F3070C"/>
    <w:rPr>
      <w:rFonts w:cs="Times New Roman"/>
      <w:sz w:val="24"/>
      <w:szCs w:val="24"/>
      <w:lang w:val="ru-RU" w:eastAsia="ru-RU" w:bidi="ar-SA"/>
    </w:rPr>
  </w:style>
  <w:style w:type="character" w:customStyle="1" w:styleId="121">
    <w:name w:val="Маркированный_1 Знак Знак2"/>
    <w:basedOn w:val="DefaultParagraphFont"/>
    <w:link w:val="12"/>
    <w:uiPriority w:val="99"/>
    <w:locked/>
    <w:rsid w:val="00F3070C"/>
    <w:rPr>
      <w:rFonts w:ascii="Times New Roman" w:hAnsi="Times New Roman"/>
      <w:sz w:val="24"/>
      <w:szCs w:val="24"/>
    </w:rPr>
  </w:style>
  <w:style w:type="paragraph" w:customStyle="1" w:styleId="S40">
    <w:name w:val="S_Заголовок 4 Знак"/>
    <w:basedOn w:val="Heading4"/>
    <w:link w:val="S41"/>
    <w:uiPriority w:val="99"/>
    <w:rsid w:val="00F3070C"/>
    <w:pPr>
      <w:keepNext w:val="0"/>
      <w:keepLines w:val="0"/>
      <w:tabs>
        <w:tab w:val="clear" w:pos="3589"/>
        <w:tab w:val="num" w:pos="1800"/>
      </w:tabs>
      <w:spacing w:before="0" w:line="240" w:lineRule="auto"/>
      <w:ind w:left="1800" w:hanging="720"/>
      <w:jc w:val="left"/>
    </w:pPr>
    <w:rPr>
      <w:rFonts w:ascii="Times New Roman" w:hAnsi="Times New Roman" w:cs="Times New Roman"/>
      <w:b w:val="0"/>
      <w:bCs w:val="0"/>
      <w:color w:val="auto"/>
    </w:rPr>
  </w:style>
  <w:style w:type="character" w:customStyle="1" w:styleId="Sc">
    <w:name w:val="S_Заголовок таблицы Знак Знак"/>
    <w:basedOn w:val="Sb"/>
    <w:link w:val="Sd"/>
    <w:uiPriority w:val="99"/>
    <w:locked/>
    <w:rsid w:val="00F3070C"/>
    <w:rPr>
      <w:u w:val="single"/>
    </w:rPr>
  </w:style>
  <w:style w:type="paragraph" w:customStyle="1" w:styleId="Sd">
    <w:name w:val="S_Заголовок таблицы Знак"/>
    <w:basedOn w:val="S11"/>
    <w:link w:val="Sc"/>
    <w:uiPriority w:val="99"/>
    <w:rsid w:val="00F3070C"/>
    <w:pPr>
      <w:jc w:val="center"/>
    </w:pPr>
    <w:rPr>
      <w:u w:val="single"/>
    </w:rPr>
  </w:style>
  <w:style w:type="paragraph" w:customStyle="1" w:styleId="Se">
    <w:name w:val="S_Таблица Знак"/>
    <w:basedOn w:val="Normal"/>
    <w:link w:val="Sf"/>
    <w:uiPriority w:val="99"/>
    <w:rsid w:val="00F3070C"/>
    <w:pPr>
      <w:tabs>
        <w:tab w:val="num" w:pos="9936"/>
      </w:tabs>
      <w:ind w:right="-158" w:firstLine="0"/>
      <w:jc w:val="right"/>
    </w:pPr>
    <w:rPr>
      <w:lang w:val="ru-RU" w:eastAsia="ru-RU"/>
    </w:rPr>
  </w:style>
  <w:style w:type="character" w:customStyle="1" w:styleId="Sf">
    <w:name w:val="S_Таблица Знак Знак"/>
    <w:basedOn w:val="DefaultParagraphFont"/>
    <w:link w:val="Se"/>
    <w:uiPriority w:val="99"/>
    <w:locked/>
    <w:rsid w:val="00F3070C"/>
    <w:rPr>
      <w:rFonts w:cs="Times New Roman"/>
      <w:sz w:val="24"/>
      <w:szCs w:val="24"/>
      <w:lang w:val="ru-RU" w:eastAsia="ru-RU" w:bidi="ar-SA"/>
    </w:rPr>
  </w:style>
  <w:style w:type="character" w:customStyle="1" w:styleId="S13">
    <w:name w:val="S_Маркированный Знак1"/>
    <w:basedOn w:val="DefaultParagraphFont"/>
    <w:uiPriority w:val="99"/>
    <w:rsid w:val="00F3070C"/>
    <w:rPr>
      <w:rFonts w:cs="Times New Roman"/>
      <w:sz w:val="24"/>
      <w:szCs w:val="24"/>
      <w:lang w:val="ru-RU" w:eastAsia="ru-RU"/>
    </w:rPr>
  </w:style>
  <w:style w:type="paragraph" w:customStyle="1" w:styleId="S222">
    <w:name w:val="Стиль S_Маркированный + полужирный Первая строка:  222 см"/>
    <w:basedOn w:val="Normal"/>
    <w:uiPriority w:val="99"/>
    <w:rsid w:val="00F3070C"/>
    <w:pPr>
      <w:numPr>
        <w:numId w:val="72"/>
      </w:numPr>
    </w:pPr>
    <w:rPr>
      <w:lang w:val="ru-RU" w:eastAsia="ru-RU"/>
    </w:rPr>
  </w:style>
  <w:style w:type="paragraph" w:customStyle="1" w:styleId="afff8">
    <w:name w:val="Обычный в таблице"/>
    <w:basedOn w:val="Normal"/>
    <w:link w:val="afff9"/>
    <w:uiPriority w:val="99"/>
    <w:rsid w:val="00F3070C"/>
    <w:pPr>
      <w:ind w:firstLine="709"/>
    </w:pPr>
    <w:rPr>
      <w:b/>
      <w:bCs/>
      <w:sz w:val="28"/>
      <w:szCs w:val="28"/>
    </w:rPr>
  </w:style>
  <w:style w:type="paragraph" w:customStyle="1" w:styleId="Sf0">
    <w:name w:val="S_Обычный в таблице Знак"/>
    <w:basedOn w:val="Normal"/>
    <w:link w:val="Sf1"/>
    <w:uiPriority w:val="99"/>
    <w:rsid w:val="00F3070C"/>
    <w:pPr>
      <w:ind w:firstLine="0"/>
      <w:jc w:val="center"/>
    </w:pPr>
    <w:rPr>
      <w:lang w:val="ru-RU" w:eastAsia="ru-RU"/>
    </w:rPr>
  </w:style>
  <w:style w:type="character" w:customStyle="1" w:styleId="Sf1">
    <w:name w:val="S_Обычный в таблице Знак Знак"/>
    <w:basedOn w:val="DefaultParagraphFont"/>
    <w:link w:val="Sf0"/>
    <w:uiPriority w:val="99"/>
    <w:locked/>
    <w:rsid w:val="00F3070C"/>
    <w:rPr>
      <w:rFonts w:cs="Times New Roman"/>
      <w:sz w:val="24"/>
      <w:szCs w:val="24"/>
      <w:lang w:val="ru-RU" w:eastAsia="ru-RU" w:bidi="ar-SA"/>
    </w:rPr>
  </w:style>
  <w:style w:type="paragraph" w:customStyle="1" w:styleId="xl56">
    <w:name w:val="xl56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lang w:val="ru-RU" w:eastAsia="ru-RU"/>
    </w:rPr>
  </w:style>
  <w:style w:type="paragraph" w:customStyle="1" w:styleId="xl57">
    <w:name w:val="xl57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58">
    <w:name w:val="xl58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lang w:val="ru-RU" w:eastAsia="ru-RU"/>
    </w:rPr>
  </w:style>
  <w:style w:type="paragraph" w:customStyle="1" w:styleId="xl59">
    <w:name w:val="xl59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lang w:val="ru-RU" w:eastAsia="ru-RU"/>
    </w:rPr>
  </w:style>
  <w:style w:type="paragraph" w:customStyle="1" w:styleId="xl60">
    <w:name w:val="xl60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FF0000"/>
      <w:lang w:val="ru-RU" w:eastAsia="ru-RU"/>
    </w:rPr>
  </w:style>
  <w:style w:type="paragraph" w:customStyle="1" w:styleId="xl61">
    <w:name w:val="xl61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62">
    <w:name w:val="xl62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b/>
      <w:bCs/>
      <w:lang w:val="ru-RU" w:eastAsia="ru-RU"/>
    </w:rPr>
  </w:style>
  <w:style w:type="paragraph" w:customStyle="1" w:styleId="xl63">
    <w:name w:val="xl63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64">
    <w:name w:val="xl64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b/>
      <w:bCs/>
      <w:lang w:val="ru-RU" w:eastAsia="ru-RU"/>
    </w:rPr>
  </w:style>
  <w:style w:type="paragraph" w:customStyle="1" w:styleId="xl65">
    <w:name w:val="xl65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66">
    <w:name w:val="xl66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lang w:val="ru-RU" w:eastAsia="ru-RU"/>
    </w:rPr>
  </w:style>
  <w:style w:type="paragraph" w:customStyle="1" w:styleId="xl67">
    <w:name w:val="xl67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68">
    <w:name w:val="xl68"/>
    <w:basedOn w:val="Normal"/>
    <w:uiPriority w:val="99"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69">
    <w:name w:val="xl69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70">
    <w:name w:val="xl70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u w:val="single"/>
      <w:lang w:val="ru-RU" w:eastAsia="ru-RU"/>
    </w:rPr>
  </w:style>
  <w:style w:type="paragraph" w:customStyle="1" w:styleId="xl71">
    <w:name w:val="xl71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lang w:val="ru-RU" w:eastAsia="ru-RU"/>
    </w:rPr>
  </w:style>
  <w:style w:type="paragraph" w:customStyle="1" w:styleId="xl72">
    <w:name w:val="xl72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lang w:val="ru-RU" w:eastAsia="ru-RU"/>
    </w:rPr>
  </w:style>
  <w:style w:type="paragraph" w:customStyle="1" w:styleId="xl73">
    <w:name w:val="xl73"/>
    <w:basedOn w:val="Normal"/>
    <w:uiPriority w:val="99"/>
    <w:rsid w:val="00F307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lang w:val="ru-RU" w:eastAsia="ru-RU"/>
    </w:rPr>
  </w:style>
  <w:style w:type="paragraph" w:customStyle="1" w:styleId="xl74">
    <w:name w:val="xl74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lang w:val="ru-RU" w:eastAsia="ru-RU"/>
    </w:rPr>
  </w:style>
  <w:style w:type="paragraph" w:customStyle="1" w:styleId="xl75">
    <w:name w:val="xl75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lang w:val="ru-RU" w:eastAsia="ru-RU"/>
    </w:rPr>
  </w:style>
  <w:style w:type="paragraph" w:customStyle="1" w:styleId="xl76">
    <w:name w:val="xl76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lang w:val="ru-RU" w:eastAsia="ru-RU"/>
    </w:rPr>
  </w:style>
  <w:style w:type="paragraph" w:customStyle="1" w:styleId="xl77">
    <w:name w:val="xl77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b/>
      <w:bCs/>
      <w:lang w:val="ru-RU" w:eastAsia="ru-RU"/>
    </w:rPr>
  </w:style>
  <w:style w:type="paragraph" w:customStyle="1" w:styleId="xl78">
    <w:name w:val="xl78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79">
    <w:name w:val="xl79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i/>
      <w:iCs/>
      <w:lang w:val="ru-RU" w:eastAsia="ru-RU"/>
    </w:rPr>
  </w:style>
  <w:style w:type="paragraph" w:customStyle="1" w:styleId="xl80">
    <w:name w:val="xl80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81">
    <w:name w:val="xl81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82">
    <w:name w:val="xl82"/>
    <w:basedOn w:val="Normal"/>
    <w:uiPriority w:val="99"/>
    <w:rsid w:val="00F3070C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83">
    <w:name w:val="xl83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84">
    <w:name w:val="xl84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right"/>
      <w:textAlignment w:val="center"/>
    </w:pPr>
    <w:rPr>
      <w:lang w:val="ru-RU" w:eastAsia="ru-RU"/>
    </w:rPr>
  </w:style>
  <w:style w:type="paragraph" w:customStyle="1" w:styleId="xl85">
    <w:name w:val="xl85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lang w:val="ru-RU" w:eastAsia="ru-RU"/>
    </w:rPr>
  </w:style>
  <w:style w:type="paragraph" w:customStyle="1" w:styleId="xl86">
    <w:name w:val="xl86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87">
    <w:name w:val="xl87"/>
    <w:basedOn w:val="Normal"/>
    <w:uiPriority w:val="99"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88">
    <w:name w:val="xl88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89">
    <w:name w:val="xl89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90">
    <w:name w:val="xl90"/>
    <w:basedOn w:val="Normal"/>
    <w:uiPriority w:val="99"/>
    <w:rsid w:val="00F3070C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91">
    <w:name w:val="xl91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92">
    <w:name w:val="xl92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93">
    <w:name w:val="xl93"/>
    <w:basedOn w:val="Normal"/>
    <w:uiPriority w:val="99"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94">
    <w:name w:val="xl94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95">
    <w:name w:val="xl95"/>
    <w:basedOn w:val="Normal"/>
    <w:uiPriority w:val="99"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lang w:val="ru-RU" w:eastAsia="ru-RU"/>
    </w:rPr>
  </w:style>
  <w:style w:type="paragraph" w:customStyle="1" w:styleId="xl96">
    <w:name w:val="xl96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lang w:val="ru-RU" w:eastAsia="ru-RU"/>
    </w:rPr>
  </w:style>
  <w:style w:type="paragraph" w:customStyle="1" w:styleId="xl97">
    <w:name w:val="xl97"/>
    <w:basedOn w:val="Normal"/>
    <w:uiPriority w:val="99"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lang w:val="ru-RU" w:eastAsia="ru-RU"/>
    </w:rPr>
  </w:style>
  <w:style w:type="paragraph" w:customStyle="1" w:styleId="xl98">
    <w:name w:val="xl98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lang w:val="ru-RU" w:eastAsia="ru-RU"/>
    </w:rPr>
  </w:style>
  <w:style w:type="paragraph" w:customStyle="1" w:styleId="xl99">
    <w:name w:val="xl99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lang w:val="ru-RU" w:eastAsia="ru-RU"/>
    </w:rPr>
  </w:style>
  <w:style w:type="paragraph" w:customStyle="1" w:styleId="xl100">
    <w:name w:val="xl100"/>
    <w:basedOn w:val="Normal"/>
    <w:uiPriority w:val="99"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lang w:val="ru-RU" w:eastAsia="ru-RU"/>
    </w:rPr>
  </w:style>
  <w:style w:type="paragraph" w:customStyle="1" w:styleId="xl101">
    <w:name w:val="xl101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lang w:val="ru-RU" w:eastAsia="ru-RU"/>
    </w:rPr>
  </w:style>
  <w:style w:type="paragraph" w:customStyle="1" w:styleId="xl102">
    <w:name w:val="xl102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lang w:val="ru-RU" w:eastAsia="ru-RU"/>
    </w:rPr>
  </w:style>
  <w:style w:type="paragraph" w:customStyle="1" w:styleId="xl103">
    <w:name w:val="xl103"/>
    <w:basedOn w:val="Normal"/>
    <w:uiPriority w:val="99"/>
    <w:rsid w:val="00F307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lang w:val="ru-RU" w:eastAsia="ru-RU"/>
    </w:rPr>
  </w:style>
  <w:style w:type="paragraph" w:customStyle="1" w:styleId="xl104">
    <w:name w:val="xl104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105">
    <w:name w:val="xl105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Sf2">
    <w:name w:val="S_Обычный с подчеркиванием Знак"/>
    <w:basedOn w:val="Normal"/>
    <w:link w:val="Sf3"/>
    <w:uiPriority w:val="99"/>
    <w:rsid w:val="00F3070C"/>
    <w:pPr>
      <w:ind w:firstLine="709"/>
    </w:pPr>
    <w:rPr>
      <w:u w:val="single"/>
      <w:lang w:val="ru-RU" w:eastAsia="ru-RU"/>
    </w:rPr>
  </w:style>
  <w:style w:type="character" w:customStyle="1" w:styleId="111">
    <w:name w:val="Заголовок_1 Знак Знак Знак1"/>
    <w:basedOn w:val="DefaultParagraphFont"/>
    <w:uiPriority w:val="99"/>
    <w:rsid w:val="00F3070C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f0">
    <w:name w:val="Стиль1"/>
    <w:basedOn w:val="Normal"/>
    <w:uiPriority w:val="99"/>
    <w:rsid w:val="00F3070C"/>
    <w:pPr>
      <w:ind w:firstLine="540"/>
      <w:jc w:val="center"/>
    </w:pPr>
    <w:rPr>
      <w:b/>
      <w:bCs/>
      <w:lang w:val="ru-RU" w:eastAsia="ru-RU"/>
    </w:rPr>
  </w:style>
  <w:style w:type="paragraph" w:customStyle="1" w:styleId="25">
    <w:name w:val="Стиль2"/>
    <w:basedOn w:val="Normal"/>
    <w:next w:val="1f0"/>
    <w:uiPriority w:val="99"/>
    <w:semiHidden/>
    <w:rsid w:val="00F3070C"/>
    <w:pPr>
      <w:ind w:right="-8" w:firstLine="720"/>
      <w:jc w:val="center"/>
    </w:pPr>
    <w:rPr>
      <w:b/>
      <w:bCs/>
      <w:caps/>
      <w:lang w:val="ru-RU" w:eastAsia="ru-RU"/>
    </w:rPr>
  </w:style>
  <w:style w:type="paragraph" w:customStyle="1" w:styleId="afffa">
    <w:name w:val="Статья Знак"/>
    <w:basedOn w:val="Normal"/>
    <w:link w:val="afffb"/>
    <w:uiPriority w:val="99"/>
    <w:semiHidden/>
    <w:rsid w:val="00F3070C"/>
    <w:pPr>
      <w:spacing w:line="240" w:lineRule="auto"/>
      <w:ind w:firstLine="0"/>
    </w:pPr>
    <w:rPr>
      <w:lang w:val="ru-RU" w:eastAsia="ru-RU"/>
    </w:rPr>
  </w:style>
  <w:style w:type="paragraph" w:customStyle="1" w:styleId="1f1">
    <w:name w:val="текст 1"/>
    <w:basedOn w:val="Normal"/>
    <w:next w:val="Normal"/>
    <w:uiPriority w:val="99"/>
    <w:semiHidden/>
    <w:rsid w:val="00F3070C"/>
    <w:pPr>
      <w:spacing w:line="240" w:lineRule="auto"/>
      <w:ind w:firstLine="540"/>
    </w:pPr>
    <w:rPr>
      <w:sz w:val="20"/>
      <w:szCs w:val="20"/>
      <w:lang w:val="ru-RU" w:eastAsia="ru-RU"/>
    </w:rPr>
  </w:style>
  <w:style w:type="paragraph" w:customStyle="1" w:styleId="afffc">
    <w:name w:val="Заголовок таблици"/>
    <w:basedOn w:val="1f1"/>
    <w:uiPriority w:val="99"/>
    <w:semiHidden/>
    <w:rsid w:val="00F3070C"/>
    <w:rPr>
      <w:sz w:val="22"/>
      <w:szCs w:val="22"/>
    </w:rPr>
  </w:style>
  <w:style w:type="paragraph" w:customStyle="1" w:styleId="afffd">
    <w:name w:val="Номер таблици"/>
    <w:basedOn w:val="Normal"/>
    <w:next w:val="Normal"/>
    <w:uiPriority w:val="99"/>
    <w:semiHidden/>
    <w:rsid w:val="00F3070C"/>
    <w:pPr>
      <w:spacing w:line="240" w:lineRule="auto"/>
      <w:ind w:firstLine="0"/>
      <w:jc w:val="right"/>
    </w:pPr>
    <w:rPr>
      <w:b/>
      <w:bCs/>
      <w:sz w:val="20"/>
      <w:szCs w:val="20"/>
      <w:lang w:val="ru-RU" w:eastAsia="ru-RU"/>
    </w:rPr>
  </w:style>
  <w:style w:type="paragraph" w:customStyle="1" w:styleId="afffe">
    <w:name w:val="Приложение"/>
    <w:basedOn w:val="Normal"/>
    <w:next w:val="Normal"/>
    <w:uiPriority w:val="99"/>
    <w:semiHidden/>
    <w:rsid w:val="00F3070C"/>
    <w:pPr>
      <w:spacing w:line="240" w:lineRule="auto"/>
      <w:ind w:firstLine="0"/>
      <w:jc w:val="right"/>
    </w:pPr>
    <w:rPr>
      <w:sz w:val="20"/>
      <w:szCs w:val="20"/>
      <w:lang w:val="ru-RU" w:eastAsia="ru-RU"/>
    </w:rPr>
  </w:style>
  <w:style w:type="paragraph" w:customStyle="1" w:styleId="affff">
    <w:name w:val="Обычный по таблице"/>
    <w:basedOn w:val="Normal"/>
    <w:uiPriority w:val="99"/>
    <w:semiHidden/>
    <w:rsid w:val="00F3070C"/>
    <w:pPr>
      <w:spacing w:line="240" w:lineRule="auto"/>
      <w:ind w:firstLine="0"/>
      <w:jc w:val="left"/>
    </w:pPr>
    <w:rPr>
      <w:lang w:val="ru-RU" w:eastAsia="ru-RU"/>
    </w:rPr>
  </w:style>
  <w:style w:type="paragraph" w:customStyle="1" w:styleId="font6">
    <w:name w:val="font6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b/>
      <w:bCs/>
      <w:sz w:val="22"/>
      <w:szCs w:val="22"/>
      <w:lang w:val="ru-RU" w:eastAsia="ru-RU"/>
    </w:rPr>
  </w:style>
  <w:style w:type="paragraph" w:customStyle="1" w:styleId="xl23">
    <w:name w:val="xl23"/>
    <w:basedOn w:val="Normal"/>
    <w:uiPriority w:val="99"/>
    <w:semiHidden/>
    <w:rsid w:val="00F3070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character" w:customStyle="1" w:styleId="affff0">
    <w:name w:val="Подчеркнутый Знак Знак Знак"/>
    <w:basedOn w:val="DefaultParagraphFont"/>
    <w:uiPriority w:val="99"/>
    <w:semiHidden/>
    <w:rsid w:val="00F3070C"/>
    <w:rPr>
      <w:rFonts w:cs="Times New Roman"/>
      <w:sz w:val="24"/>
      <w:szCs w:val="24"/>
      <w:u w:val="single"/>
      <w:lang w:val="ru-RU" w:eastAsia="ru-RU"/>
    </w:rPr>
  </w:style>
  <w:style w:type="character" w:customStyle="1" w:styleId="1f2">
    <w:name w:val="Маркированный_1 Знак Знак Знак Знак"/>
    <w:basedOn w:val="DefaultParagraphFont"/>
    <w:uiPriority w:val="99"/>
    <w:semiHidden/>
    <w:rsid w:val="00F3070C"/>
    <w:rPr>
      <w:rFonts w:cs="Times New Roman"/>
      <w:sz w:val="24"/>
      <w:szCs w:val="24"/>
      <w:lang w:val="ru-RU" w:eastAsia="ru-RU"/>
    </w:rPr>
  </w:style>
  <w:style w:type="character" w:customStyle="1" w:styleId="1f3">
    <w:name w:val="Подчеркнутый Знак Знак1"/>
    <w:basedOn w:val="DefaultParagraphFont"/>
    <w:uiPriority w:val="99"/>
    <w:semiHidden/>
    <w:rsid w:val="00F3070C"/>
    <w:rPr>
      <w:rFonts w:cs="Times New Roman"/>
      <w:sz w:val="24"/>
      <w:szCs w:val="24"/>
      <w:u w:val="single"/>
      <w:lang w:val="ru-RU" w:eastAsia="ru-RU"/>
    </w:rPr>
  </w:style>
  <w:style w:type="character" w:customStyle="1" w:styleId="S41">
    <w:name w:val="S_Заголовок 4 Знак Знак"/>
    <w:basedOn w:val="DefaultParagraphFont"/>
    <w:link w:val="S40"/>
    <w:uiPriority w:val="99"/>
    <w:locked/>
    <w:rsid w:val="00F3070C"/>
    <w:rPr>
      <w:rFonts w:cs="Times New Roman"/>
      <w:i/>
      <w:iCs/>
      <w:sz w:val="24"/>
      <w:szCs w:val="24"/>
      <w:lang w:val="en-US" w:eastAsia="en-US" w:bidi="ar-SA"/>
    </w:rPr>
  </w:style>
  <w:style w:type="character" w:customStyle="1" w:styleId="1f4">
    <w:name w:val="Заголовок_1 Знак Знак Знак Знак"/>
    <w:basedOn w:val="DefaultParagraphFont"/>
    <w:uiPriority w:val="99"/>
    <w:semiHidden/>
    <w:rsid w:val="00F3070C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0">
    <w:name w:val="Таблица 1 + Обычный"/>
    <w:basedOn w:val="Normal"/>
    <w:autoRedefine/>
    <w:uiPriority w:val="99"/>
    <w:semiHidden/>
    <w:rsid w:val="00F3070C"/>
    <w:pPr>
      <w:numPr>
        <w:numId w:val="75"/>
      </w:numPr>
      <w:jc w:val="right"/>
    </w:pPr>
    <w:rPr>
      <w:spacing w:val="2"/>
      <w:lang w:val="ru-RU" w:eastAsia="ru-RU"/>
    </w:rPr>
  </w:style>
  <w:style w:type="paragraph" w:customStyle="1" w:styleId="affff1">
    <w:name w:val="Заголовок таблицы + Обычный Знак"/>
    <w:basedOn w:val="Normal"/>
    <w:link w:val="affff2"/>
    <w:autoRedefine/>
    <w:uiPriority w:val="99"/>
    <w:rsid w:val="00F3070C"/>
    <w:pPr>
      <w:shd w:val="clear" w:color="auto" w:fill="FFFFFF"/>
      <w:ind w:right="76" w:firstLine="570"/>
      <w:jc w:val="center"/>
    </w:pPr>
    <w:rPr>
      <w:spacing w:val="2"/>
      <w:u w:val="single"/>
      <w:shd w:val="clear" w:color="auto" w:fill="FFFFFF"/>
    </w:rPr>
  </w:style>
  <w:style w:type="paragraph" w:customStyle="1" w:styleId="1">
    <w:name w:val="Рисунок 1 + Обычный"/>
    <w:basedOn w:val="S11"/>
    <w:autoRedefine/>
    <w:uiPriority w:val="99"/>
    <w:rsid w:val="00F3070C"/>
    <w:pPr>
      <w:numPr>
        <w:numId w:val="74"/>
      </w:numPr>
      <w:tabs>
        <w:tab w:val="clear" w:pos="1560"/>
      </w:tabs>
      <w:ind w:left="9717" w:hanging="360"/>
      <w:jc w:val="right"/>
    </w:pPr>
  </w:style>
  <w:style w:type="character" w:customStyle="1" w:styleId="affff2">
    <w:name w:val="Заголовок таблицы + Обычный Знак Знак"/>
    <w:basedOn w:val="DefaultParagraphFont"/>
    <w:link w:val="affff1"/>
    <w:uiPriority w:val="99"/>
    <w:locked/>
    <w:rsid w:val="00F3070C"/>
    <w:rPr>
      <w:rFonts w:cs="Times New Roman"/>
      <w:spacing w:val="2"/>
      <w:sz w:val="24"/>
      <w:szCs w:val="24"/>
      <w:u w:val="single"/>
      <w:shd w:val="clear" w:color="auto" w:fill="FFFFFF"/>
      <w:lang w:val="en-US" w:eastAsia="en-US" w:bidi="ar-SA"/>
    </w:rPr>
  </w:style>
  <w:style w:type="character" w:customStyle="1" w:styleId="affff3">
    <w:name w:val="Подчеркнутый Знак Знак Знак Знак"/>
    <w:basedOn w:val="DefaultParagraphFont"/>
    <w:uiPriority w:val="99"/>
    <w:semiHidden/>
    <w:rsid w:val="00F3070C"/>
    <w:rPr>
      <w:rFonts w:cs="Times New Roman"/>
      <w:sz w:val="24"/>
      <w:szCs w:val="24"/>
      <w:u w:val="single"/>
      <w:lang w:val="ru-RU" w:eastAsia="ru-RU"/>
    </w:rPr>
  </w:style>
  <w:style w:type="character" w:customStyle="1" w:styleId="1f5">
    <w:name w:val="Маркированный_1 Знак Знак Знак Знак Знак"/>
    <w:basedOn w:val="DefaultParagraphFont"/>
    <w:uiPriority w:val="99"/>
    <w:semiHidden/>
    <w:rsid w:val="00F3070C"/>
    <w:rPr>
      <w:rFonts w:cs="Times New Roman"/>
      <w:sz w:val="24"/>
      <w:szCs w:val="24"/>
      <w:lang w:val="ru-RU" w:eastAsia="ru-RU"/>
    </w:rPr>
  </w:style>
  <w:style w:type="character" w:customStyle="1" w:styleId="1f6">
    <w:name w:val="Заголовок_1 Знак Знак Знак Знак Знак"/>
    <w:basedOn w:val="DefaultParagraphFont"/>
    <w:uiPriority w:val="99"/>
    <w:semiHidden/>
    <w:rsid w:val="00F3070C"/>
    <w:rPr>
      <w:rFonts w:cs="Times New Roman"/>
      <w:b/>
      <w:bCs/>
      <w:caps/>
      <w:sz w:val="24"/>
      <w:szCs w:val="24"/>
      <w:lang w:val="ru-RU" w:eastAsia="ru-RU"/>
    </w:rPr>
  </w:style>
  <w:style w:type="character" w:customStyle="1" w:styleId="113">
    <w:name w:val="Маркированный_1 Знак Знак1"/>
    <w:basedOn w:val="DefaultParagraphFont"/>
    <w:uiPriority w:val="99"/>
    <w:semiHidden/>
    <w:rsid w:val="00F3070C"/>
    <w:rPr>
      <w:rFonts w:cs="Times New Roman"/>
      <w:sz w:val="24"/>
      <w:szCs w:val="24"/>
      <w:lang w:val="ru-RU" w:eastAsia="ru-RU"/>
    </w:rPr>
  </w:style>
  <w:style w:type="character" w:customStyle="1" w:styleId="S310">
    <w:name w:val="S_Заголовок 3 Знак Знак1"/>
    <w:basedOn w:val="DefaultParagraphFont"/>
    <w:uiPriority w:val="99"/>
    <w:rsid w:val="00F3070C"/>
    <w:rPr>
      <w:rFonts w:cs="Times New Roman"/>
      <w:color w:val="000000"/>
      <w:sz w:val="24"/>
      <w:szCs w:val="24"/>
      <w:u w:val="single"/>
      <w:lang w:val="ru-RU" w:eastAsia="ru-RU"/>
    </w:rPr>
  </w:style>
  <w:style w:type="paragraph" w:customStyle="1" w:styleId="1f7">
    <w:name w:val="Рисунок 1"/>
    <w:basedOn w:val="Normal"/>
    <w:autoRedefine/>
    <w:uiPriority w:val="99"/>
    <w:rsid w:val="00F3070C"/>
    <w:pPr>
      <w:tabs>
        <w:tab w:val="num" w:pos="360"/>
      </w:tabs>
      <w:ind w:left="360" w:firstLine="709"/>
      <w:jc w:val="right"/>
    </w:pPr>
    <w:rPr>
      <w:lang w:val="ru-RU" w:eastAsia="ru-RU"/>
    </w:rPr>
  </w:style>
  <w:style w:type="paragraph" w:customStyle="1" w:styleId="a">
    <w:name w:val="Т"/>
    <w:basedOn w:val="Normal"/>
    <w:autoRedefine/>
    <w:uiPriority w:val="99"/>
    <w:rsid w:val="00F3070C"/>
    <w:pPr>
      <w:numPr>
        <w:numId w:val="76"/>
      </w:numPr>
      <w:ind w:right="-158"/>
      <w:jc w:val="right"/>
    </w:pPr>
    <w:rPr>
      <w:lang w:val="ru-RU" w:eastAsia="ru-RU"/>
    </w:rPr>
  </w:style>
  <w:style w:type="paragraph" w:customStyle="1" w:styleId="4">
    <w:name w:val="Стиль4"/>
    <w:basedOn w:val="Normal"/>
    <w:uiPriority w:val="99"/>
    <w:rsid w:val="00F3070C"/>
    <w:pPr>
      <w:numPr>
        <w:numId w:val="79"/>
      </w:numPr>
    </w:pPr>
    <w:rPr>
      <w:lang w:val="ru-RU" w:eastAsia="ru-RU"/>
    </w:rPr>
  </w:style>
  <w:style w:type="paragraph" w:customStyle="1" w:styleId="2TimesNewRoman12">
    <w:name w:val="Стиль Заголовок 2 + Times New Roman 12 пт не полужирный не курси..."/>
    <w:basedOn w:val="Heading2"/>
    <w:uiPriority w:val="99"/>
    <w:rsid w:val="00F3070C"/>
    <w:pPr>
      <w:keepLines w:val="0"/>
      <w:numPr>
        <w:ilvl w:val="1"/>
        <w:numId w:val="79"/>
      </w:numPr>
      <w:spacing w:before="240" w:after="60"/>
    </w:pPr>
    <w:rPr>
      <w:rFonts w:ascii="Times New Roman" w:hAnsi="Times New Roman" w:cs="Times New Roman"/>
      <w:b w:val="0"/>
      <w:bCs w:val="0"/>
      <w:color w:val="auto"/>
      <w:sz w:val="24"/>
      <w:szCs w:val="24"/>
      <w:lang w:val="ru-RU" w:eastAsia="ru-RU"/>
    </w:rPr>
  </w:style>
  <w:style w:type="paragraph" w:customStyle="1" w:styleId="S2254">
    <w:name w:val="Стиль S_Заголовок 2 + Слева:  254 см"/>
    <w:basedOn w:val="Normal"/>
    <w:autoRedefine/>
    <w:uiPriority w:val="99"/>
    <w:rsid w:val="00F3070C"/>
    <w:pPr>
      <w:numPr>
        <w:ilvl w:val="1"/>
        <w:numId w:val="78"/>
      </w:numPr>
    </w:pPr>
    <w:rPr>
      <w:lang w:val="ru-RU" w:eastAsia="ru-RU"/>
    </w:rPr>
  </w:style>
  <w:style w:type="paragraph" w:customStyle="1" w:styleId="5">
    <w:name w:val="Стиль5"/>
    <w:basedOn w:val="S2254"/>
    <w:autoRedefine/>
    <w:uiPriority w:val="99"/>
    <w:rsid w:val="00F3070C"/>
    <w:pPr>
      <w:numPr>
        <w:ilvl w:val="0"/>
      </w:numPr>
      <w:ind w:left="0"/>
    </w:pPr>
  </w:style>
  <w:style w:type="paragraph" w:customStyle="1" w:styleId="6">
    <w:name w:val="Стиль6"/>
    <w:basedOn w:val="Normal"/>
    <w:uiPriority w:val="99"/>
    <w:rsid w:val="00F3070C"/>
    <w:pPr>
      <w:numPr>
        <w:numId w:val="80"/>
      </w:numPr>
    </w:pPr>
    <w:rPr>
      <w:lang w:val="ru-RU" w:eastAsia="ru-RU"/>
    </w:rPr>
  </w:style>
  <w:style w:type="paragraph" w:customStyle="1" w:styleId="7">
    <w:name w:val="Стиль7"/>
    <w:basedOn w:val="Normal"/>
    <w:uiPriority w:val="99"/>
    <w:rsid w:val="00F3070C"/>
    <w:pPr>
      <w:keepNext/>
      <w:numPr>
        <w:ilvl w:val="1"/>
        <w:numId w:val="77"/>
      </w:numPr>
      <w:spacing w:before="240" w:after="60"/>
      <w:outlineLvl w:val="1"/>
    </w:pPr>
    <w:rPr>
      <w:lang w:val="ru-RU" w:eastAsia="ru-RU"/>
    </w:rPr>
  </w:style>
  <w:style w:type="character" w:customStyle="1" w:styleId="114">
    <w:name w:val="Маркированный_1 Знак1"/>
    <w:basedOn w:val="DefaultParagraphFont"/>
    <w:uiPriority w:val="99"/>
    <w:semiHidden/>
    <w:rsid w:val="00F3070C"/>
    <w:rPr>
      <w:rFonts w:cs="Times New Roman"/>
    </w:rPr>
  </w:style>
  <w:style w:type="character" w:customStyle="1" w:styleId="S14">
    <w:name w:val="S_Маркированный Знак Знак1"/>
    <w:basedOn w:val="DefaultParagraphFont"/>
    <w:uiPriority w:val="99"/>
    <w:rsid w:val="00F3070C"/>
    <w:rPr>
      <w:rFonts w:cs="Times New Roman"/>
      <w:sz w:val="24"/>
      <w:szCs w:val="24"/>
      <w:lang w:val="ru-RU" w:eastAsia="ru-RU"/>
    </w:rPr>
  </w:style>
  <w:style w:type="paragraph" w:customStyle="1" w:styleId="-2">
    <w:name w:val="УГТП-Заголовок 2"/>
    <w:basedOn w:val="Normal"/>
    <w:uiPriority w:val="99"/>
    <w:semiHidden/>
    <w:rsid w:val="00F3070C"/>
    <w:pPr>
      <w:spacing w:before="240" w:line="240" w:lineRule="auto"/>
      <w:ind w:left="284" w:right="284" w:firstLine="851"/>
    </w:pPr>
    <w:rPr>
      <w:rFonts w:ascii="Arial" w:hAnsi="Arial" w:cs="Arial"/>
      <w:b/>
      <w:bCs/>
      <w:sz w:val="28"/>
      <w:szCs w:val="28"/>
      <w:lang w:val="ru-RU" w:eastAsia="ru-RU"/>
    </w:rPr>
  </w:style>
  <w:style w:type="character" w:customStyle="1" w:styleId="Sf3">
    <w:name w:val="S_Обычный с подчеркиванием Знак Знак"/>
    <w:basedOn w:val="DefaultParagraphFont"/>
    <w:link w:val="Sf2"/>
    <w:uiPriority w:val="99"/>
    <w:locked/>
    <w:rsid w:val="00F3070C"/>
    <w:rPr>
      <w:rFonts w:cs="Times New Roman"/>
      <w:sz w:val="24"/>
      <w:szCs w:val="24"/>
      <w:u w:val="single"/>
      <w:lang w:val="ru-RU" w:eastAsia="ru-RU" w:bidi="ar-SA"/>
    </w:rPr>
  </w:style>
  <w:style w:type="paragraph" w:customStyle="1" w:styleId="affff4">
    <w:name w:val="Список маркир Знак"/>
    <w:basedOn w:val="Normal"/>
    <w:link w:val="affff5"/>
    <w:uiPriority w:val="99"/>
    <w:rsid w:val="00F3070C"/>
    <w:pPr>
      <w:ind w:firstLine="540"/>
    </w:pPr>
    <w:rPr>
      <w:lang w:val="ru-RU" w:eastAsia="ru-RU"/>
    </w:rPr>
  </w:style>
  <w:style w:type="character" w:customStyle="1" w:styleId="affff5">
    <w:name w:val="Список маркир Знак Знак"/>
    <w:basedOn w:val="DefaultParagraphFont"/>
    <w:link w:val="affff4"/>
    <w:uiPriority w:val="99"/>
    <w:locked/>
    <w:rsid w:val="00F3070C"/>
    <w:rPr>
      <w:rFonts w:cs="Times New Roman"/>
      <w:sz w:val="24"/>
      <w:szCs w:val="24"/>
      <w:lang w:val="ru-RU" w:eastAsia="ru-RU" w:bidi="ar-SA"/>
    </w:rPr>
  </w:style>
  <w:style w:type="paragraph" w:customStyle="1" w:styleId="a2">
    <w:name w:val="Список нумерованный Знак"/>
    <w:basedOn w:val="Normal"/>
    <w:uiPriority w:val="99"/>
    <w:rsid w:val="00F3070C"/>
    <w:pPr>
      <w:numPr>
        <w:numId w:val="81"/>
      </w:numPr>
      <w:tabs>
        <w:tab w:val="left" w:pos="1260"/>
      </w:tabs>
    </w:pPr>
    <w:rPr>
      <w:lang w:val="ru-RU" w:eastAsia="ru-RU"/>
    </w:rPr>
  </w:style>
  <w:style w:type="paragraph" w:customStyle="1" w:styleId="affff6">
    <w:name w:val="Список нумерованный"/>
    <w:basedOn w:val="Normal"/>
    <w:uiPriority w:val="99"/>
    <w:rsid w:val="00F3070C"/>
    <w:pPr>
      <w:tabs>
        <w:tab w:val="num" w:pos="153"/>
        <w:tab w:val="left" w:pos="1260"/>
      </w:tabs>
      <w:ind w:left="153" w:hanging="153"/>
    </w:pPr>
    <w:rPr>
      <w:lang w:val="ru-RU" w:eastAsia="ru-RU"/>
    </w:rPr>
  </w:style>
  <w:style w:type="character" w:customStyle="1" w:styleId="ConsNonformat0">
    <w:name w:val="ConsNonformat Знак Знак"/>
    <w:basedOn w:val="DefaultParagraphFont"/>
    <w:link w:val="ConsNonformat"/>
    <w:uiPriority w:val="99"/>
    <w:semiHidden/>
    <w:locked/>
    <w:rsid w:val="00F3070C"/>
    <w:rPr>
      <w:rFonts w:ascii="Courier New" w:hAnsi="Courier New" w:cs="Courier New"/>
      <w:sz w:val="24"/>
      <w:szCs w:val="24"/>
      <w:lang w:val="ru-RU" w:eastAsia="ru-RU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F3070C"/>
    <w:pPr>
      <w:spacing w:line="240" w:lineRule="auto"/>
      <w:ind w:firstLine="0"/>
      <w:jc w:val="left"/>
    </w:pPr>
    <w:rPr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63CF"/>
    <w:rPr>
      <w:rFonts w:ascii="Times New Roman" w:hAnsi="Times New Roman"/>
      <w:sz w:val="20"/>
      <w:szCs w:val="20"/>
      <w:lang w:val="en-US" w:eastAsia="en-US"/>
    </w:rPr>
  </w:style>
  <w:style w:type="paragraph" w:customStyle="1" w:styleId="115">
    <w:name w:val="Заголовок 1.1"/>
    <w:basedOn w:val="Normal"/>
    <w:uiPriority w:val="99"/>
    <w:rsid w:val="00F3070C"/>
    <w:pPr>
      <w:keepNext/>
      <w:keepLines/>
      <w:spacing w:before="40" w:after="40"/>
      <w:ind w:firstLine="0"/>
      <w:jc w:val="center"/>
    </w:pPr>
    <w:rPr>
      <w:b/>
      <w:bCs/>
      <w:sz w:val="26"/>
      <w:szCs w:val="26"/>
      <w:lang w:val="ru-RU" w:eastAsia="ru-RU"/>
    </w:rPr>
  </w:style>
  <w:style w:type="character" w:customStyle="1" w:styleId="afffb">
    <w:name w:val="Статья Знак Знак"/>
    <w:basedOn w:val="DefaultParagraphFont"/>
    <w:link w:val="afffa"/>
    <w:uiPriority w:val="99"/>
    <w:locked/>
    <w:rsid w:val="00F3070C"/>
    <w:rPr>
      <w:rFonts w:cs="Times New Roman"/>
      <w:sz w:val="24"/>
      <w:szCs w:val="24"/>
      <w:lang w:val="ru-RU" w:eastAsia="ru-RU" w:bidi="ar-SA"/>
    </w:rPr>
  </w:style>
  <w:style w:type="character" w:customStyle="1" w:styleId="122">
    <w:name w:val="Заголовок_12"/>
    <w:uiPriority w:val="99"/>
    <w:semiHidden/>
    <w:rsid w:val="00F3070C"/>
    <w:rPr>
      <w:b/>
    </w:rPr>
  </w:style>
  <w:style w:type="paragraph" w:customStyle="1" w:styleId="Sf4">
    <w:name w:val="S_Обычный+подчеркивание по центру"/>
    <w:basedOn w:val="Normal"/>
    <w:autoRedefine/>
    <w:uiPriority w:val="99"/>
    <w:rsid w:val="00F3070C"/>
    <w:pPr>
      <w:ind w:firstLine="680"/>
      <w:jc w:val="center"/>
    </w:pPr>
    <w:rPr>
      <w:u w:val="single"/>
      <w:lang w:val="ru-RU" w:eastAsia="ru-RU"/>
    </w:rPr>
  </w:style>
  <w:style w:type="paragraph" w:customStyle="1" w:styleId="affff7">
    <w:name w:val="том"/>
    <w:basedOn w:val="ConsNonformat"/>
    <w:uiPriority w:val="99"/>
    <w:rsid w:val="00F3070C"/>
    <w:pPr>
      <w:widowControl/>
      <w:ind w:firstLine="72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affff8">
    <w:name w:val="В таблице"/>
    <w:basedOn w:val="Normal"/>
    <w:uiPriority w:val="99"/>
    <w:rsid w:val="00F3070C"/>
    <w:pPr>
      <w:ind w:firstLine="0"/>
      <w:jc w:val="center"/>
    </w:pPr>
    <w:rPr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rsid w:val="00F3070C"/>
    <w:rPr>
      <w:rFonts w:cs="Times New Roman"/>
      <w:vertAlign w:val="superscript"/>
    </w:rPr>
  </w:style>
  <w:style w:type="paragraph" w:customStyle="1" w:styleId="affff9">
    <w:name w:val="Отступ"/>
    <w:basedOn w:val="Normal"/>
    <w:uiPriority w:val="99"/>
    <w:rsid w:val="00F3070C"/>
    <w:pPr>
      <w:tabs>
        <w:tab w:val="num" w:pos="1429"/>
      </w:tabs>
      <w:spacing w:line="240" w:lineRule="auto"/>
      <w:ind w:left="1134" w:firstLine="0"/>
    </w:pPr>
    <w:rPr>
      <w:rFonts w:ascii="Arial" w:hAnsi="Arial" w:cs="Arial"/>
      <w:lang w:val="ru-RU" w:eastAsia="ru-RU"/>
    </w:rPr>
  </w:style>
  <w:style w:type="paragraph" w:customStyle="1" w:styleId="ConsPlusNonformat">
    <w:name w:val="ConsPlusNonformat"/>
    <w:uiPriority w:val="99"/>
    <w:rsid w:val="00F3070C"/>
    <w:pPr>
      <w:widowControl w:val="0"/>
      <w:autoSpaceDE w:val="0"/>
      <w:autoSpaceDN w:val="0"/>
      <w:adjustRightInd w:val="0"/>
      <w:spacing w:line="360" w:lineRule="auto"/>
      <w:jc w:val="both"/>
    </w:pPr>
    <w:rPr>
      <w:rFonts w:ascii="Courier New" w:hAnsi="Courier New" w:cs="Courier New"/>
      <w:sz w:val="24"/>
      <w:szCs w:val="24"/>
    </w:rPr>
  </w:style>
  <w:style w:type="paragraph" w:customStyle="1" w:styleId="Sf5">
    <w:name w:val="S_Маркированный список"/>
    <w:basedOn w:val="ListBullet"/>
    <w:link w:val="Sf6"/>
    <w:autoRedefine/>
    <w:uiPriority w:val="99"/>
    <w:rsid w:val="00F3070C"/>
    <w:pPr>
      <w:tabs>
        <w:tab w:val="clear" w:pos="851"/>
        <w:tab w:val="left" w:pos="1247"/>
        <w:tab w:val="num" w:pos="3346"/>
      </w:tabs>
      <w:ind w:firstLine="680"/>
    </w:pPr>
  </w:style>
  <w:style w:type="character" w:customStyle="1" w:styleId="Sf6">
    <w:name w:val="S_Маркированный список Знак"/>
    <w:basedOn w:val="DefaultParagraphFont"/>
    <w:link w:val="Sf5"/>
    <w:uiPriority w:val="99"/>
    <w:locked/>
    <w:rsid w:val="00F3070C"/>
    <w:rPr>
      <w:rFonts w:cs="Times New Roman"/>
      <w:sz w:val="24"/>
      <w:szCs w:val="24"/>
      <w:lang w:val="ru-RU" w:eastAsia="ru-RU" w:bidi="ar-SA"/>
    </w:rPr>
  </w:style>
  <w:style w:type="paragraph" w:customStyle="1" w:styleId="affffa">
    <w:name w:val="таблица"/>
    <w:basedOn w:val="Normal"/>
    <w:uiPriority w:val="99"/>
    <w:rsid w:val="00F3070C"/>
    <w:pPr>
      <w:spacing w:line="240" w:lineRule="auto"/>
      <w:ind w:firstLine="0"/>
      <w:jc w:val="center"/>
    </w:pPr>
    <w:rPr>
      <w:rFonts w:ascii="Arial Narrow" w:hAnsi="Arial Narrow" w:cs="Arial Narrow"/>
      <w:lang w:val="ru-RU" w:eastAsia="ru-RU"/>
    </w:rPr>
  </w:style>
  <w:style w:type="paragraph" w:customStyle="1" w:styleId="affffb">
    <w:name w:val="Табл"/>
    <w:basedOn w:val="Normal"/>
    <w:uiPriority w:val="99"/>
    <w:rsid w:val="00F3070C"/>
    <w:pPr>
      <w:spacing w:before="120" w:after="60" w:line="240" w:lineRule="auto"/>
      <w:ind w:firstLine="0"/>
      <w:jc w:val="right"/>
    </w:pPr>
    <w:rPr>
      <w:rFonts w:ascii="Arial" w:hAnsi="Arial" w:cs="Arial"/>
      <w:lang w:val="ru-RU" w:eastAsia="ru-RU"/>
    </w:rPr>
  </w:style>
  <w:style w:type="paragraph" w:customStyle="1" w:styleId="S0">
    <w:name w:val="Стиль S_Маркированный+Обычеый + Первая строка:  0 см"/>
    <w:basedOn w:val="Normal"/>
    <w:autoRedefine/>
    <w:uiPriority w:val="99"/>
    <w:rsid w:val="00F3070C"/>
    <w:pPr>
      <w:numPr>
        <w:numId w:val="84"/>
      </w:numPr>
    </w:pPr>
    <w:rPr>
      <w:w w:val="109"/>
      <w:lang w:val="ru-RU" w:eastAsia="ru-RU"/>
    </w:rPr>
  </w:style>
  <w:style w:type="paragraph" w:customStyle="1" w:styleId="-S">
    <w:name w:val="- S_Маркированный"/>
    <w:basedOn w:val="Normal"/>
    <w:autoRedefine/>
    <w:uiPriority w:val="99"/>
    <w:rsid w:val="00F3070C"/>
    <w:pPr>
      <w:numPr>
        <w:numId w:val="83"/>
      </w:numPr>
    </w:pPr>
    <w:rPr>
      <w:lang w:val="ru-RU" w:eastAsia="ru-RU"/>
    </w:rPr>
  </w:style>
  <w:style w:type="paragraph" w:customStyle="1" w:styleId="affffc">
    <w:name w:val="Подчеркнутый"/>
    <w:basedOn w:val="Normal"/>
    <w:uiPriority w:val="99"/>
    <w:semiHidden/>
    <w:rsid w:val="00F3070C"/>
    <w:pPr>
      <w:ind w:firstLine="709"/>
    </w:pPr>
    <w:rPr>
      <w:u w:val="single"/>
      <w:lang w:val="ru-RU" w:eastAsia="ru-RU"/>
    </w:rPr>
  </w:style>
  <w:style w:type="character" w:customStyle="1" w:styleId="afff9">
    <w:name w:val="Обычный в таблице Знак"/>
    <w:basedOn w:val="DefaultParagraphFont"/>
    <w:link w:val="afff8"/>
    <w:uiPriority w:val="99"/>
    <w:locked/>
    <w:rsid w:val="00F3070C"/>
    <w:rPr>
      <w:rFonts w:cs="Times New Roman"/>
      <w:b/>
      <w:bCs/>
      <w:sz w:val="28"/>
      <w:szCs w:val="28"/>
      <w:lang w:val="en-US" w:eastAsia="en-US" w:bidi="ar-SA"/>
    </w:rPr>
  </w:style>
  <w:style w:type="paragraph" w:customStyle="1" w:styleId="S42">
    <w:name w:val="S_Заголовок 4"/>
    <w:basedOn w:val="Heading4"/>
    <w:uiPriority w:val="99"/>
    <w:rsid w:val="00F3070C"/>
    <w:pPr>
      <w:keepNext w:val="0"/>
      <w:keepLines w:val="0"/>
      <w:tabs>
        <w:tab w:val="clear" w:pos="3589"/>
        <w:tab w:val="num" w:pos="1800"/>
      </w:tabs>
      <w:spacing w:before="0" w:line="240" w:lineRule="auto"/>
      <w:ind w:left="1800" w:hanging="720"/>
      <w:jc w:val="left"/>
    </w:pPr>
    <w:rPr>
      <w:rFonts w:ascii="Times New Roman" w:hAnsi="Times New Roman" w:cs="Times New Roman"/>
      <w:b w:val="0"/>
      <w:bCs w:val="0"/>
      <w:color w:val="auto"/>
      <w:lang w:val="ru-RU" w:eastAsia="ru-RU"/>
    </w:rPr>
  </w:style>
  <w:style w:type="paragraph" w:customStyle="1" w:styleId="Sf7">
    <w:name w:val="S_Обычный в таблице"/>
    <w:basedOn w:val="Normal"/>
    <w:uiPriority w:val="99"/>
    <w:rsid w:val="00F3070C"/>
    <w:pPr>
      <w:ind w:firstLine="0"/>
      <w:jc w:val="center"/>
    </w:pPr>
    <w:rPr>
      <w:lang w:val="ru-RU" w:eastAsia="ru-RU"/>
    </w:rPr>
  </w:style>
  <w:style w:type="paragraph" w:customStyle="1" w:styleId="xl106">
    <w:name w:val="xl106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22"/>
      <w:szCs w:val="22"/>
      <w:lang w:val="ru-RU" w:eastAsia="ru-RU"/>
    </w:rPr>
  </w:style>
  <w:style w:type="paragraph" w:customStyle="1" w:styleId="1f8">
    <w:name w:val="Обычный1"/>
    <w:uiPriority w:val="99"/>
    <w:rsid w:val="00F3070C"/>
    <w:pPr>
      <w:widowControl w:val="0"/>
      <w:spacing w:line="260" w:lineRule="auto"/>
      <w:ind w:firstLine="220"/>
      <w:jc w:val="both"/>
    </w:pPr>
    <w:rPr>
      <w:rFonts w:ascii="Arial" w:hAnsi="Arial" w:cs="Arial"/>
      <w:b/>
      <w:bCs/>
      <w:sz w:val="18"/>
      <w:szCs w:val="18"/>
    </w:rPr>
  </w:style>
  <w:style w:type="paragraph" w:customStyle="1" w:styleId="affffd">
    <w:name w:val="Заголовок таблицы + Обычный"/>
    <w:basedOn w:val="Normal"/>
    <w:autoRedefine/>
    <w:uiPriority w:val="99"/>
    <w:rsid w:val="00F3070C"/>
    <w:pPr>
      <w:shd w:val="clear" w:color="auto" w:fill="FFFFFF"/>
      <w:ind w:right="76" w:firstLine="570"/>
      <w:jc w:val="center"/>
    </w:pPr>
    <w:rPr>
      <w:spacing w:val="2"/>
      <w:u w:val="single"/>
      <w:lang w:val="ru-RU" w:eastAsia="ru-RU"/>
    </w:rPr>
  </w:style>
  <w:style w:type="paragraph" w:customStyle="1" w:styleId="116">
    <w:name w:val="Рисунок 1+1"/>
    <w:basedOn w:val="Normal"/>
    <w:next w:val="Normal"/>
    <w:autoRedefine/>
    <w:uiPriority w:val="99"/>
    <w:rsid w:val="00F3070C"/>
    <w:pPr>
      <w:ind w:right="71" w:firstLine="0"/>
      <w:jc w:val="right"/>
    </w:pPr>
    <w:rPr>
      <w:lang w:val="ru-RU" w:eastAsia="ru-RU"/>
    </w:rPr>
  </w:style>
  <w:style w:type="character" w:customStyle="1" w:styleId="117">
    <w:name w:val="Знак1 Знак Знак Знак1"/>
    <w:basedOn w:val="DefaultParagraphFont"/>
    <w:uiPriority w:val="99"/>
    <w:rsid w:val="00F3070C"/>
    <w:rPr>
      <w:rFonts w:cs="Times New Roman"/>
      <w:sz w:val="24"/>
      <w:szCs w:val="24"/>
      <w:lang w:val="ru-RU" w:eastAsia="ru-RU"/>
    </w:rPr>
  </w:style>
  <w:style w:type="character" w:customStyle="1" w:styleId="S21">
    <w:name w:val="S_Маркированный Знак Знак2"/>
    <w:basedOn w:val="DefaultParagraphFont"/>
    <w:uiPriority w:val="99"/>
    <w:rsid w:val="00F3070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uiPriority w:val="99"/>
    <w:rsid w:val="00F3070C"/>
    <w:pPr>
      <w:autoSpaceDE w:val="0"/>
      <w:autoSpaceDN w:val="0"/>
      <w:adjustRightInd w:val="0"/>
      <w:spacing w:line="360" w:lineRule="auto"/>
      <w:jc w:val="both"/>
    </w:pPr>
    <w:rPr>
      <w:rFonts w:ascii="Arial" w:hAnsi="Arial" w:cs="Arial"/>
      <w:b/>
      <w:bCs/>
    </w:rPr>
  </w:style>
  <w:style w:type="paragraph" w:customStyle="1" w:styleId="OTCHET00">
    <w:name w:val="OTCHET_00"/>
    <w:basedOn w:val="ListNumber2"/>
    <w:uiPriority w:val="99"/>
    <w:rsid w:val="00F3070C"/>
    <w:pPr>
      <w:tabs>
        <w:tab w:val="left" w:pos="709"/>
        <w:tab w:val="left" w:pos="3402"/>
      </w:tabs>
      <w:spacing w:after="0" w:line="360" w:lineRule="auto"/>
      <w:ind w:left="0" w:firstLine="0"/>
    </w:pPr>
    <w:rPr>
      <w:rFonts w:ascii="NTTimes/Cyrillic" w:hAnsi="NTTimes/Cyrillic" w:cs="NTTimes/Cyrillic"/>
      <w:spacing w:val="0"/>
      <w:sz w:val="24"/>
      <w:szCs w:val="24"/>
      <w:lang w:eastAsia="ru-RU"/>
    </w:rPr>
  </w:style>
  <w:style w:type="paragraph" w:customStyle="1" w:styleId="1f9">
    <w:name w:val="Перечисление 1"/>
    <w:basedOn w:val="Normal"/>
    <w:uiPriority w:val="99"/>
    <w:rsid w:val="00F3070C"/>
    <w:pPr>
      <w:tabs>
        <w:tab w:val="num" w:pos="360"/>
      </w:tabs>
      <w:spacing w:line="240" w:lineRule="auto"/>
      <w:ind w:left="360" w:hanging="360"/>
      <w:jc w:val="left"/>
    </w:pPr>
    <w:rPr>
      <w:rFonts w:ascii="Arial" w:hAnsi="Arial" w:cs="Arial"/>
      <w:lang w:val="ru-RU" w:eastAsia="ru-RU"/>
    </w:rPr>
  </w:style>
  <w:style w:type="paragraph" w:customStyle="1" w:styleId="affffe">
    <w:name w:val="Маркированный текст"/>
    <w:basedOn w:val="Normal"/>
    <w:uiPriority w:val="99"/>
    <w:rsid w:val="00F3070C"/>
    <w:pPr>
      <w:tabs>
        <w:tab w:val="num" w:pos="240"/>
        <w:tab w:val="num" w:pos="1429"/>
      </w:tabs>
      <w:spacing w:line="240" w:lineRule="auto"/>
      <w:ind w:firstLine="0"/>
    </w:pPr>
    <w:rPr>
      <w:rFonts w:ascii="Arial" w:hAnsi="Arial" w:cs="Arial"/>
      <w:sz w:val="22"/>
      <w:szCs w:val="22"/>
      <w:lang w:val="ru-RU" w:eastAsia="ru-RU"/>
    </w:rPr>
  </w:style>
  <w:style w:type="paragraph" w:customStyle="1" w:styleId="afffff">
    <w:name w:val="Второстепенный текст"/>
    <w:basedOn w:val="Normal"/>
    <w:uiPriority w:val="99"/>
    <w:rsid w:val="00F3070C"/>
    <w:pPr>
      <w:spacing w:line="240" w:lineRule="auto"/>
      <w:ind w:firstLine="284"/>
    </w:pPr>
    <w:rPr>
      <w:sz w:val="18"/>
      <w:szCs w:val="18"/>
      <w:lang w:val="ru-RU" w:eastAsia="ru-RU"/>
    </w:rPr>
  </w:style>
  <w:style w:type="paragraph" w:customStyle="1" w:styleId="S311">
    <w:name w:val="S_Нумерованный_3.1"/>
    <w:basedOn w:val="Normal"/>
    <w:link w:val="S313"/>
    <w:autoRedefine/>
    <w:uiPriority w:val="99"/>
    <w:rsid w:val="00F3070C"/>
    <w:pPr>
      <w:ind w:firstLine="709"/>
    </w:pPr>
    <w:rPr>
      <w:lang w:val="ru-RU" w:eastAsia="ru-RU"/>
    </w:rPr>
  </w:style>
  <w:style w:type="character" w:customStyle="1" w:styleId="S313">
    <w:name w:val="S_Нумерованный_3.1 Знак Знак"/>
    <w:link w:val="S311"/>
    <w:uiPriority w:val="99"/>
    <w:locked/>
    <w:rsid w:val="00F3070C"/>
    <w:rPr>
      <w:rFonts w:cs="Times New Roman"/>
      <w:sz w:val="24"/>
      <w:szCs w:val="24"/>
      <w:lang w:val="ru-RU" w:eastAsia="ru-RU" w:bidi="ar-SA"/>
    </w:rPr>
  </w:style>
  <w:style w:type="paragraph" w:styleId="EndnoteText">
    <w:name w:val="endnote text"/>
    <w:basedOn w:val="Normal"/>
    <w:link w:val="EndnoteTextChar"/>
    <w:uiPriority w:val="99"/>
    <w:semiHidden/>
    <w:rsid w:val="00F3070C"/>
    <w:pPr>
      <w:ind w:firstLine="680"/>
    </w:pPr>
    <w:rPr>
      <w:sz w:val="20"/>
      <w:szCs w:val="20"/>
      <w:lang w:val="ru-RU"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63CF"/>
    <w:rPr>
      <w:rFonts w:ascii="Times New Roman" w:hAnsi="Times New Roman"/>
      <w:sz w:val="20"/>
      <w:szCs w:val="20"/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rsid w:val="00F3070C"/>
    <w:rPr>
      <w:rFonts w:cs="Times New Roman"/>
      <w:vertAlign w:val="superscript"/>
    </w:rPr>
  </w:style>
  <w:style w:type="paragraph" w:customStyle="1" w:styleId="DecimalAligned">
    <w:name w:val="Decimal Aligned"/>
    <w:basedOn w:val="Normal"/>
    <w:uiPriority w:val="99"/>
    <w:rsid w:val="00F3070C"/>
    <w:pPr>
      <w:tabs>
        <w:tab w:val="decimal" w:pos="360"/>
      </w:tabs>
      <w:spacing w:after="200" w:line="276" w:lineRule="auto"/>
      <w:ind w:firstLine="0"/>
      <w:jc w:val="left"/>
    </w:pPr>
    <w:rPr>
      <w:rFonts w:ascii="Calibri" w:hAnsi="Calibri" w:cs="Calibri"/>
      <w:sz w:val="22"/>
      <w:szCs w:val="22"/>
      <w:lang w:val="ru-RU"/>
    </w:rPr>
  </w:style>
  <w:style w:type="table" w:customStyle="1" w:styleId="2-5">
    <w:name w:val="Средняя заливка 2 - Акцент 5"/>
    <w:basedOn w:val="TableNormal"/>
    <w:uiPriority w:val="99"/>
    <w:rsid w:val="00F3070C"/>
    <w:rPr>
      <w:rFonts w:cs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ECE"/>
      </w:tcPr>
    </w:tblStylePr>
    <w:tblStylePr w:type="band1Horz">
      <w:tblPr/>
      <w:tcPr>
        <w:shd w:val="clear" w:color="auto" w:fill="CECECE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uiPriority w:val="99"/>
    <w:rsid w:val="00F3070C"/>
    <w:rPr>
      <w:rFonts w:ascii="Times New Roman" w:hAnsi="Times New Roman"/>
      <w:sz w:val="20"/>
      <w:szCs w:val="20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8">
    <w:name w:val="S_Обычный с подчеркиванием"/>
    <w:basedOn w:val="Normal"/>
    <w:uiPriority w:val="99"/>
    <w:rsid w:val="00F3070C"/>
    <w:pPr>
      <w:ind w:firstLine="709"/>
    </w:pPr>
    <w:rPr>
      <w:u w:val="single"/>
      <w:lang w:val="ru-RU" w:eastAsia="ru-RU"/>
    </w:rPr>
  </w:style>
  <w:style w:type="paragraph" w:customStyle="1" w:styleId="ConsNonformat1">
    <w:name w:val="ConsNonformat"/>
    <w:uiPriority w:val="99"/>
    <w:semiHidden/>
    <w:rsid w:val="00F3070C"/>
    <w:pPr>
      <w:widowControl w:val="0"/>
      <w:autoSpaceDE w:val="0"/>
      <w:autoSpaceDN w:val="0"/>
      <w:adjustRightInd w:val="0"/>
      <w:spacing w:line="360" w:lineRule="auto"/>
      <w:jc w:val="both"/>
    </w:pPr>
    <w:rPr>
      <w:rFonts w:ascii="Courier New" w:hAnsi="Courier New" w:cs="Courier New"/>
      <w:sz w:val="24"/>
      <w:szCs w:val="24"/>
    </w:rPr>
  </w:style>
  <w:style w:type="paragraph" w:customStyle="1" w:styleId="220">
    <w:name w:val="Основной текст 22"/>
    <w:basedOn w:val="Normal"/>
    <w:uiPriority w:val="99"/>
    <w:semiHidden/>
    <w:rsid w:val="00F3070C"/>
    <w:pPr>
      <w:ind w:left="426" w:hanging="426"/>
    </w:pPr>
    <w:rPr>
      <w:b/>
      <w:bCs/>
      <w:sz w:val="28"/>
      <w:szCs w:val="28"/>
      <w:lang w:val="ru-RU" w:eastAsia="ru-RU"/>
    </w:rPr>
  </w:style>
  <w:style w:type="paragraph" w:customStyle="1" w:styleId="26">
    <w:name w:val="Цитата2"/>
    <w:basedOn w:val="Normal"/>
    <w:uiPriority w:val="99"/>
    <w:semiHidden/>
    <w:rsid w:val="00F3070C"/>
    <w:pPr>
      <w:ind w:left="526" w:right="43" w:firstLine="709"/>
    </w:pPr>
    <w:rPr>
      <w:sz w:val="28"/>
      <w:szCs w:val="28"/>
      <w:lang w:val="ru-RU" w:eastAsia="ru-RU"/>
    </w:rPr>
  </w:style>
  <w:style w:type="paragraph" w:customStyle="1" w:styleId="27">
    <w:name w:val="Маркированный список2"/>
    <w:basedOn w:val="Normal"/>
    <w:uiPriority w:val="99"/>
    <w:semiHidden/>
    <w:rsid w:val="00F3070C"/>
    <w:pPr>
      <w:spacing w:before="100" w:beforeAutospacing="1" w:after="100" w:afterAutospacing="1"/>
      <w:ind w:firstLine="709"/>
    </w:pPr>
    <w:rPr>
      <w:sz w:val="28"/>
      <w:szCs w:val="28"/>
      <w:lang w:val="ru-RU" w:eastAsia="ru-RU"/>
    </w:rPr>
  </w:style>
  <w:style w:type="paragraph" w:customStyle="1" w:styleId="28">
    <w:name w:val="Нумерованный список2"/>
    <w:basedOn w:val="Normal"/>
    <w:uiPriority w:val="99"/>
    <w:semiHidden/>
    <w:rsid w:val="00F3070C"/>
    <w:pPr>
      <w:spacing w:before="100" w:beforeAutospacing="1" w:after="100" w:afterAutospacing="1"/>
      <w:ind w:firstLine="709"/>
    </w:pPr>
    <w:rPr>
      <w:sz w:val="28"/>
      <w:szCs w:val="28"/>
      <w:lang w:val="ru-RU" w:eastAsia="ru-RU"/>
    </w:rPr>
  </w:style>
  <w:style w:type="paragraph" w:customStyle="1" w:styleId="afffff0">
    <w:name w:val="Статья"/>
    <w:basedOn w:val="Normal"/>
    <w:uiPriority w:val="99"/>
    <w:semiHidden/>
    <w:rsid w:val="00F3070C"/>
    <w:pPr>
      <w:spacing w:line="240" w:lineRule="auto"/>
      <w:ind w:firstLine="0"/>
    </w:pPr>
    <w:rPr>
      <w:lang w:val="ru-RU" w:eastAsia="ru-RU"/>
    </w:rPr>
  </w:style>
  <w:style w:type="paragraph" w:customStyle="1" w:styleId="xl107">
    <w:name w:val="xl107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108">
    <w:name w:val="xl108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109">
    <w:name w:val="xl109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b/>
      <w:bCs/>
      <w:lang w:val="ru-RU" w:eastAsia="ru-RU"/>
    </w:rPr>
  </w:style>
  <w:style w:type="paragraph" w:customStyle="1" w:styleId="xl110">
    <w:name w:val="xl110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111">
    <w:name w:val="xl111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112">
    <w:name w:val="xl112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b/>
      <w:bCs/>
      <w:color w:val="000000"/>
      <w:sz w:val="22"/>
      <w:szCs w:val="22"/>
      <w:lang w:val="ru-RU" w:eastAsia="ru-RU"/>
    </w:rPr>
  </w:style>
  <w:style w:type="paragraph" w:customStyle="1" w:styleId="xl113">
    <w:name w:val="xl113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114">
    <w:name w:val="xl114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115">
    <w:name w:val="xl115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116">
    <w:name w:val="xl116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right"/>
    </w:pPr>
    <w:rPr>
      <w:b/>
      <w:bCs/>
      <w:lang w:val="ru-RU" w:eastAsia="ru-RU"/>
    </w:rPr>
  </w:style>
  <w:style w:type="paragraph" w:customStyle="1" w:styleId="xl117">
    <w:name w:val="xl117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118">
    <w:name w:val="xl118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lang w:val="ru-RU" w:eastAsia="ru-RU"/>
    </w:rPr>
  </w:style>
  <w:style w:type="paragraph" w:customStyle="1" w:styleId="xl119">
    <w:name w:val="xl119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CYR" w:hAnsi="Arial CYR" w:cs="Arial CYR"/>
      <w:lang w:val="ru-RU" w:eastAsia="ru-RU"/>
    </w:rPr>
  </w:style>
  <w:style w:type="paragraph" w:customStyle="1" w:styleId="xl120">
    <w:name w:val="xl120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121">
    <w:name w:val="xl121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122">
    <w:name w:val="xl122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lang w:val="ru-RU" w:eastAsia="ru-RU"/>
    </w:rPr>
  </w:style>
  <w:style w:type="paragraph" w:customStyle="1" w:styleId="xl123">
    <w:name w:val="xl123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lang w:val="ru-RU" w:eastAsia="ru-RU"/>
    </w:rPr>
  </w:style>
  <w:style w:type="paragraph" w:customStyle="1" w:styleId="xl193">
    <w:name w:val="xl193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194">
    <w:name w:val="xl194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195">
    <w:name w:val="xl195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customStyle="1" w:styleId="xl196">
    <w:name w:val="xl196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FF"/>
      <w:lang w:val="ru-RU" w:eastAsia="ru-RU"/>
    </w:rPr>
  </w:style>
  <w:style w:type="paragraph" w:customStyle="1" w:styleId="xl197">
    <w:name w:val="xl197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lang w:val="ru-RU" w:eastAsia="ru-RU"/>
    </w:rPr>
  </w:style>
  <w:style w:type="paragraph" w:customStyle="1" w:styleId="xl198">
    <w:name w:val="xl198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lang w:val="ru-RU" w:eastAsia="ru-RU"/>
    </w:rPr>
  </w:style>
  <w:style w:type="paragraph" w:customStyle="1" w:styleId="xl199">
    <w:name w:val="xl199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customStyle="1" w:styleId="xl200">
    <w:name w:val="xl200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customStyle="1" w:styleId="xl201">
    <w:name w:val="xl201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CYR" w:hAnsi="Arial CYR" w:cs="Arial CYR"/>
      <w:lang w:val="ru-RU" w:eastAsia="ru-RU"/>
    </w:rPr>
  </w:style>
  <w:style w:type="paragraph" w:customStyle="1" w:styleId="xl202">
    <w:name w:val="xl202"/>
    <w:basedOn w:val="Normal"/>
    <w:uiPriority w:val="99"/>
    <w:rsid w:val="00F307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lang w:val="ru-RU" w:eastAsia="ru-RU"/>
    </w:rPr>
  </w:style>
  <w:style w:type="paragraph" w:customStyle="1" w:styleId="xl203">
    <w:name w:val="xl203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b/>
      <w:bCs/>
      <w:lang w:val="ru-RU" w:eastAsia="ru-RU"/>
    </w:rPr>
  </w:style>
  <w:style w:type="paragraph" w:customStyle="1" w:styleId="xl204">
    <w:name w:val="xl204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b/>
      <w:bCs/>
      <w:lang w:val="ru-RU" w:eastAsia="ru-RU"/>
    </w:rPr>
  </w:style>
  <w:style w:type="paragraph" w:customStyle="1" w:styleId="xl205">
    <w:name w:val="xl205"/>
    <w:basedOn w:val="Normal"/>
    <w:uiPriority w:val="99"/>
    <w:rsid w:val="00F307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customStyle="1" w:styleId="xl206">
    <w:name w:val="xl206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sz w:val="22"/>
      <w:szCs w:val="22"/>
      <w:lang w:val="ru-RU" w:eastAsia="ru-RU"/>
    </w:rPr>
  </w:style>
  <w:style w:type="paragraph" w:customStyle="1" w:styleId="xl207">
    <w:name w:val="xl207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lang w:val="ru-RU" w:eastAsia="ru-RU"/>
    </w:rPr>
  </w:style>
  <w:style w:type="paragraph" w:customStyle="1" w:styleId="xl208">
    <w:name w:val="xl208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customStyle="1" w:styleId="xl209">
    <w:name w:val="xl209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customStyle="1" w:styleId="xl210">
    <w:name w:val="xl210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11">
    <w:name w:val="xl211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12">
    <w:name w:val="xl212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13">
    <w:name w:val="xl213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14">
    <w:name w:val="xl214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15">
    <w:name w:val="xl215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16">
    <w:name w:val="xl216"/>
    <w:basedOn w:val="Normal"/>
    <w:uiPriority w:val="99"/>
    <w:rsid w:val="00F307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i/>
      <w:iCs/>
      <w:u w:val="single"/>
      <w:lang w:val="ru-RU" w:eastAsia="ru-RU"/>
    </w:rPr>
  </w:style>
  <w:style w:type="paragraph" w:customStyle="1" w:styleId="xl217">
    <w:name w:val="xl217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lang w:val="ru-RU" w:eastAsia="ru-RU"/>
    </w:rPr>
  </w:style>
  <w:style w:type="paragraph" w:customStyle="1" w:styleId="xl218">
    <w:name w:val="xl218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b/>
      <w:bCs/>
      <w:i/>
      <w:iCs/>
      <w:color w:val="FF0000"/>
      <w:sz w:val="22"/>
      <w:szCs w:val="22"/>
      <w:u w:val="single"/>
      <w:lang w:val="ru-RU" w:eastAsia="ru-RU"/>
    </w:rPr>
  </w:style>
  <w:style w:type="paragraph" w:customStyle="1" w:styleId="xl219">
    <w:name w:val="xl219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righ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20">
    <w:name w:val="xl220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21">
    <w:name w:val="xl221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22">
    <w:name w:val="xl222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23">
    <w:name w:val="xl223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24">
    <w:name w:val="xl224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25">
    <w:name w:val="xl225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26">
    <w:name w:val="xl226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27">
    <w:name w:val="xl227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28">
    <w:name w:val="xl228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29">
    <w:name w:val="xl229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30">
    <w:name w:val="xl230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31">
    <w:name w:val="xl231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32">
    <w:name w:val="xl232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33">
    <w:name w:val="xl233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34">
    <w:name w:val="xl234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35">
    <w:name w:val="xl235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36">
    <w:name w:val="xl236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37">
    <w:name w:val="xl237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38">
    <w:name w:val="xl238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39">
    <w:name w:val="xl239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40">
    <w:name w:val="xl240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41">
    <w:name w:val="xl241"/>
    <w:basedOn w:val="Normal"/>
    <w:uiPriority w:val="99"/>
    <w:rsid w:val="00F3070C"/>
    <w:pPr>
      <w:spacing w:before="100" w:beforeAutospacing="1" w:after="100" w:afterAutospacing="1" w:line="240" w:lineRule="auto"/>
      <w:ind w:firstLine="0"/>
      <w:jc w:val="left"/>
    </w:pPr>
    <w:rPr>
      <w:rFonts w:ascii="Calibri" w:hAnsi="Calibri" w:cs="Calibri"/>
      <w:color w:val="000000"/>
      <w:sz w:val="22"/>
      <w:szCs w:val="22"/>
      <w:lang w:val="ru-RU" w:eastAsia="ru-RU"/>
    </w:rPr>
  </w:style>
  <w:style w:type="paragraph" w:customStyle="1" w:styleId="xl242">
    <w:name w:val="xl242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lang w:val="ru-RU" w:eastAsia="ru-RU"/>
    </w:rPr>
  </w:style>
  <w:style w:type="paragraph" w:customStyle="1" w:styleId="xl243">
    <w:name w:val="xl243"/>
    <w:basedOn w:val="Normal"/>
    <w:uiPriority w:val="99"/>
    <w:rsid w:val="00F307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lang w:val="ru-RU" w:eastAsia="ru-RU"/>
    </w:rPr>
  </w:style>
  <w:style w:type="paragraph" w:customStyle="1" w:styleId="xl244">
    <w:name w:val="xl244"/>
    <w:basedOn w:val="Normal"/>
    <w:uiPriority w:val="99"/>
    <w:rsid w:val="00F307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Arial CYR" w:hAnsi="Arial CYR" w:cs="Arial CYR"/>
      <w:lang w:val="ru-RU" w:eastAsia="ru-RU"/>
    </w:rPr>
  </w:style>
  <w:style w:type="paragraph" w:customStyle="1" w:styleId="xl245">
    <w:name w:val="xl245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paragraph" w:customStyle="1" w:styleId="xl246">
    <w:name w:val="xl246"/>
    <w:basedOn w:val="Normal"/>
    <w:uiPriority w:val="99"/>
    <w:rsid w:val="00F30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lang w:val="ru-RU" w:eastAsia="ru-RU"/>
    </w:rPr>
  </w:style>
  <w:style w:type="table" w:customStyle="1" w:styleId="2-52">
    <w:name w:val="Средняя заливка 2 - Акцент 52"/>
    <w:uiPriority w:val="99"/>
    <w:rsid w:val="00F3070C"/>
    <w:rPr>
      <w:rFonts w:ascii="Times New Roman" w:hAnsi="Times New Roman"/>
      <w:sz w:val="20"/>
      <w:szCs w:val="20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uiPriority w:val="99"/>
    <w:rsid w:val="00F3070C"/>
    <w:rPr>
      <w:rFonts w:ascii="Times New Roman" w:hAnsi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3BC"/>
    </w:tcPr>
  </w:style>
  <w:style w:type="table" w:customStyle="1" w:styleId="8">
    <w:name w:val="Стиль8"/>
    <w:uiPriority w:val="99"/>
    <w:rsid w:val="00F3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1">
    <w:name w:val="Заголовок 1.2.1.1."/>
    <w:basedOn w:val="Normal"/>
    <w:autoRedefine/>
    <w:uiPriority w:val="99"/>
    <w:rsid w:val="00F3070C"/>
    <w:pPr>
      <w:widowControl w:val="0"/>
      <w:spacing w:line="240" w:lineRule="auto"/>
      <w:ind w:firstLine="0"/>
      <w:jc w:val="center"/>
      <w:outlineLvl w:val="0"/>
    </w:pPr>
    <w:rPr>
      <w:b/>
      <w:bCs/>
      <w:sz w:val="28"/>
      <w:szCs w:val="28"/>
      <w:lang w:val="ru-RU" w:eastAsia="ru-RU"/>
    </w:rPr>
  </w:style>
  <w:style w:type="paragraph" w:customStyle="1" w:styleId="9">
    <w:name w:val="Стиль9"/>
    <w:basedOn w:val="afff8"/>
    <w:link w:val="90"/>
    <w:uiPriority w:val="99"/>
    <w:rsid w:val="00F3070C"/>
    <w:pPr>
      <w:numPr>
        <w:numId w:val="97"/>
      </w:numPr>
      <w:tabs>
        <w:tab w:val="num" w:pos="720"/>
      </w:tabs>
      <w:ind w:left="720"/>
    </w:pPr>
  </w:style>
  <w:style w:type="character" w:customStyle="1" w:styleId="90">
    <w:name w:val="Стиль9 Знак"/>
    <w:basedOn w:val="afff9"/>
    <w:link w:val="9"/>
    <w:uiPriority w:val="99"/>
    <w:locked/>
    <w:rsid w:val="00F3070C"/>
    <w:rPr>
      <w:rFonts w:ascii="Times New Roman" w:hAnsi="Times New Roman"/>
      <w:b/>
      <w:bCs/>
    </w:rPr>
  </w:style>
  <w:style w:type="character" w:customStyle="1" w:styleId="NoSpacingChar">
    <w:name w:val="No Spacing Char"/>
    <w:basedOn w:val="DefaultParagraphFont"/>
    <w:uiPriority w:val="99"/>
    <w:rsid w:val="00F3070C"/>
    <w:rPr>
      <w:rFonts w:ascii="Calibri" w:hAnsi="Calibri" w:cs="Calibri"/>
      <w:sz w:val="22"/>
      <w:szCs w:val="22"/>
      <w:lang w:val="ru-RU" w:eastAsia="en-US" w:bidi="ar-SA"/>
    </w:rPr>
  </w:style>
  <w:style w:type="numbering" w:customStyle="1" w:styleId="1ai21">
    <w:name w:val="1 / a / i21"/>
    <w:rsid w:val="00C863CF"/>
    <w:pPr>
      <w:numPr>
        <w:numId w:val="67"/>
      </w:numPr>
    </w:pPr>
  </w:style>
  <w:style w:type="numbering" w:customStyle="1" w:styleId="11111112">
    <w:name w:val="1 / 1.1 / 1.1.112"/>
    <w:rsid w:val="00C863CF"/>
    <w:pPr>
      <w:numPr>
        <w:numId w:val="70"/>
      </w:numPr>
    </w:pPr>
  </w:style>
  <w:style w:type="numbering" w:customStyle="1" w:styleId="11111122">
    <w:name w:val="1 / 1.1 / 1.1.122"/>
    <w:rsid w:val="00C863CF"/>
    <w:pPr>
      <w:numPr>
        <w:numId w:val="71"/>
      </w:numPr>
    </w:pPr>
  </w:style>
  <w:style w:type="numbering" w:customStyle="1" w:styleId="22">
    <w:name w:val="Статья / Раздел22"/>
    <w:rsid w:val="00C863CF"/>
    <w:pPr>
      <w:numPr>
        <w:numId w:val="31"/>
      </w:numPr>
    </w:pPr>
  </w:style>
  <w:style w:type="numbering" w:customStyle="1" w:styleId="1ai23">
    <w:name w:val="1 / a / i23"/>
    <w:rsid w:val="00C863CF"/>
    <w:pPr>
      <w:numPr>
        <w:numId w:val="30"/>
      </w:numPr>
    </w:pPr>
  </w:style>
  <w:style w:type="numbering" w:customStyle="1" w:styleId="120">
    <w:name w:val="Статья / Раздел12"/>
    <w:rsid w:val="00C863CF"/>
    <w:pPr>
      <w:numPr>
        <w:numId w:val="39"/>
      </w:numPr>
    </w:pPr>
  </w:style>
  <w:style w:type="numbering" w:customStyle="1" w:styleId="1ai12">
    <w:name w:val="1 / a / i12"/>
    <w:rsid w:val="00C863CF"/>
    <w:pPr>
      <w:numPr>
        <w:numId w:val="73"/>
      </w:numPr>
    </w:pPr>
  </w:style>
  <w:style w:type="numbering" w:customStyle="1" w:styleId="1ai4">
    <w:name w:val="1 / a / i4"/>
    <w:rsid w:val="00C863CF"/>
    <w:pPr>
      <w:numPr>
        <w:numId w:val="82"/>
      </w:numPr>
    </w:pPr>
  </w:style>
  <w:style w:type="numbering" w:customStyle="1" w:styleId="1111114">
    <w:name w:val="1 / 1.1 / 1.1.14"/>
    <w:rsid w:val="00C863CF"/>
    <w:pPr>
      <w:numPr>
        <w:numId w:val="69"/>
      </w:numPr>
    </w:pPr>
  </w:style>
  <w:style w:type="numbering" w:customStyle="1" w:styleId="a3">
    <w:name w:val="Статья / Раздел"/>
    <w:rsid w:val="00C863CF"/>
    <w:pPr>
      <w:numPr>
        <w:numId w:val="3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67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42" Type="http://schemas.openxmlformats.org/officeDocument/2006/relationships/image" Target="media/image32.jpeg"/><Relationship Id="rId47" Type="http://schemas.openxmlformats.org/officeDocument/2006/relationships/footer" Target="footer3.xml"/><Relationship Id="rId7" Type="http://schemas.openxmlformats.org/officeDocument/2006/relationships/hyperlink" Target="http://www.egadmin.ucoz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138</Pages>
  <Words>-32766</Words>
  <Characters>-32766</Characters>
  <Application>Microsoft Office Outlook</Application>
  <DocSecurity>0</DocSecurity>
  <Lines>0</Lines>
  <Paragraphs>0</Paragraphs>
  <ScaleCrop>false</ScaleCrop>
  <Company>ООО "Алтайгипрозем"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КРУГЛО-СЕМЕНЦОВСКИЙ СЕЛЬСКИЙ СОВЕТ ДЕПУТАТОВ</dc:title>
  <dc:subject/>
  <dc:creator>Dag</dc:creator>
  <cp:keywords/>
  <dc:description/>
  <cp:lastModifiedBy>Mail</cp:lastModifiedBy>
  <cp:revision>2</cp:revision>
  <cp:lastPrinted>2012-06-25T08:04:00Z</cp:lastPrinted>
  <dcterms:created xsi:type="dcterms:W3CDTF">2015-09-17T09:59:00Z</dcterms:created>
  <dcterms:modified xsi:type="dcterms:W3CDTF">2015-09-17T09:59:00Z</dcterms:modified>
</cp:coreProperties>
</file>